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27830" w14:textId="77777777" w:rsidR="00D15562" w:rsidRPr="00244A82" w:rsidRDefault="00D15562" w:rsidP="00434348">
      <w:pPr>
        <w:pStyle w:val="RedTitre"/>
        <w:framePr w:wrap="auto" w:hAnchor="page" w:x="2439" w:y="307"/>
        <w:widowControl/>
        <w:tabs>
          <w:tab w:val="left" w:pos="9070"/>
        </w:tabs>
        <w:rPr>
          <w:rFonts w:ascii="Corbel" w:hAnsi="Corbel" w:cstheme="majorHAnsi"/>
          <w:sz w:val="20"/>
          <w:szCs w:val="20"/>
        </w:rPr>
      </w:pPr>
      <w:r w:rsidRPr="00244A82">
        <w:rPr>
          <w:rFonts w:ascii="Corbel" w:hAnsi="Corbel" w:cstheme="majorHAnsi"/>
          <w:sz w:val="20"/>
          <w:szCs w:val="20"/>
        </w:rPr>
        <w:t xml:space="preserve">   </w:t>
      </w:r>
    </w:p>
    <w:p w14:paraId="01A9B6C3" w14:textId="3B5E44FF" w:rsidR="00D15562" w:rsidRPr="00244A82" w:rsidRDefault="000B0A55" w:rsidP="00434348">
      <w:pPr>
        <w:tabs>
          <w:tab w:val="left" w:pos="9070"/>
        </w:tabs>
        <w:autoSpaceDE w:val="0"/>
        <w:autoSpaceDN w:val="0"/>
        <w:adjustRightInd w:val="0"/>
        <w:jc w:val="center"/>
        <w:rPr>
          <w:rFonts w:ascii="Corbel" w:hAnsi="Corbel" w:cstheme="majorHAnsi"/>
          <w:b/>
          <w:bCs/>
          <w:szCs w:val="20"/>
        </w:rPr>
      </w:pPr>
      <w:r>
        <w:rPr>
          <w:noProof/>
        </w:rPr>
        <w:drawing>
          <wp:inline distT="0" distB="0" distL="0" distR="0" wp14:anchorId="2A89BFAF" wp14:editId="5CE50025">
            <wp:extent cx="5760720" cy="601345"/>
            <wp:effectExtent l="0" t="0" r="0" b="8255"/>
            <wp:docPr id="6" name="Image 6"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66D50AD7" w14:textId="77777777" w:rsidR="00D15562" w:rsidRPr="00244A82" w:rsidRDefault="00D15562" w:rsidP="00434348">
      <w:pPr>
        <w:tabs>
          <w:tab w:val="left" w:pos="9070"/>
        </w:tabs>
        <w:autoSpaceDE w:val="0"/>
        <w:autoSpaceDN w:val="0"/>
        <w:adjustRightInd w:val="0"/>
        <w:jc w:val="center"/>
        <w:rPr>
          <w:rFonts w:ascii="Corbel" w:hAnsi="Corbel" w:cstheme="majorHAnsi"/>
          <w:b/>
          <w:bCs/>
          <w:szCs w:val="20"/>
        </w:rPr>
      </w:pPr>
    </w:p>
    <w:p w14:paraId="160DB632" w14:textId="77777777" w:rsidR="00D15562" w:rsidRPr="00244A82" w:rsidRDefault="00D15562" w:rsidP="00434348">
      <w:pPr>
        <w:tabs>
          <w:tab w:val="left" w:pos="9070"/>
        </w:tabs>
        <w:autoSpaceDE w:val="0"/>
        <w:autoSpaceDN w:val="0"/>
        <w:adjustRightInd w:val="0"/>
        <w:jc w:val="center"/>
        <w:rPr>
          <w:rFonts w:ascii="Corbel" w:hAnsi="Corbel" w:cstheme="majorHAnsi"/>
          <w:b/>
          <w:bCs/>
          <w:szCs w:val="20"/>
        </w:rPr>
      </w:pPr>
    </w:p>
    <w:p w14:paraId="2713642C" w14:textId="77777777" w:rsidR="00D15562" w:rsidRPr="00244A82" w:rsidRDefault="00D15562" w:rsidP="00434348">
      <w:pPr>
        <w:pStyle w:val="RedNomDoc"/>
        <w:widowControl/>
        <w:tabs>
          <w:tab w:val="left" w:pos="9070"/>
        </w:tabs>
        <w:rPr>
          <w:rFonts w:ascii="Corbel" w:hAnsi="Corbel" w:cstheme="majorHAnsi"/>
          <w:sz w:val="20"/>
          <w:szCs w:val="20"/>
        </w:rPr>
      </w:pPr>
      <w:r w:rsidRPr="00244A82">
        <w:rPr>
          <w:rFonts w:ascii="Corbel" w:hAnsi="Corbel" w:cstheme="majorHAnsi"/>
          <w:sz w:val="20"/>
          <w:szCs w:val="20"/>
        </w:rPr>
        <w:t xml:space="preserve">CAHIER DES CLAUSES ADMINISTRATIVES PARTICULIÈRES </w:t>
      </w:r>
    </w:p>
    <w:p w14:paraId="2DF6B4D1" w14:textId="77777777" w:rsidR="00D15562" w:rsidRPr="00244A82" w:rsidRDefault="00D15562" w:rsidP="00434348">
      <w:pPr>
        <w:tabs>
          <w:tab w:val="left" w:pos="9070"/>
        </w:tabs>
        <w:autoSpaceDE w:val="0"/>
        <w:autoSpaceDN w:val="0"/>
        <w:adjustRightInd w:val="0"/>
        <w:jc w:val="center"/>
        <w:rPr>
          <w:rFonts w:ascii="Corbel" w:hAnsi="Corbel" w:cstheme="majorHAnsi"/>
          <w:b/>
          <w:bCs/>
          <w:szCs w:val="20"/>
        </w:rPr>
      </w:pPr>
      <w:r w:rsidRPr="00244A82">
        <w:rPr>
          <w:rFonts w:ascii="Corbel" w:hAnsi="Corbel" w:cstheme="majorHAnsi"/>
          <w:b/>
          <w:bCs/>
          <w:szCs w:val="20"/>
        </w:rPr>
        <w:t>(C.C.A.P.)</w:t>
      </w:r>
    </w:p>
    <w:p w14:paraId="6C837EAE" w14:textId="77777777" w:rsidR="00D15562" w:rsidRPr="00244A82" w:rsidRDefault="00D15562" w:rsidP="00434348">
      <w:pPr>
        <w:tabs>
          <w:tab w:val="left" w:pos="9070"/>
        </w:tabs>
        <w:autoSpaceDE w:val="0"/>
        <w:autoSpaceDN w:val="0"/>
        <w:adjustRightInd w:val="0"/>
        <w:jc w:val="center"/>
        <w:rPr>
          <w:rFonts w:ascii="Corbel" w:hAnsi="Corbel" w:cstheme="majorHAnsi"/>
          <w:b/>
          <w:bCs/>
          <w:szCs w:val="20"/>
        </w:rPr>
      </w:pPr>
    </w:p>
    <w:p w14:paraId="0B9FC15D" w14:textId="77777777" w:rsidR="00224EDA" w:rsidRPr="00244A82" w:rsidRDefault="00224EDA" w:rsidP="00224EDA">
      <w:pPr>
        <w:autoSpaceDE w:val="0"/>
        <w:autoSpaceDN w:val="0"/>
        <w:adjustRightInd w:val="0"/>
        <w:jc w:val="center"/>
        <w:rPr>
          <w:rFonts w:ascii="Corbel" w:hAnsi="Corbel" w:cs="Calibri Light"/>
          <w:b/>
          <w:szCs w:val="22"/>
        </w:rPr>
      </w:pPr>
      <w:r w:rsidRPr="00244A82">
        <w:rPr>
          <w:rFonts w:ascii="Corbel" w:hAnsi="Corbel" w:cs="Calibri Light"/>
          <w:b/>
          <w:szCs w:val="22"/>
        </w:rPr>
        <w:t>MARCHES PUBLICS DE FOURNITURES COURANTES ET SERVICES</w:t>
      </w:r>
    </w:p>
    <w:p w14:paraId="0AC9D2D9" w14:textId="77777777" w:rsidR="00224EDA" w:rsidRPr="00244A82" w:rsidRDefault="00224EDA" w:rsidP="00224EDA">
      <w:pPr>
        <w:jc w:val="center"/>
        <w:rPr>
          <w:rFonts w:ascii="Corbel" w:hAnsi="Corbel" w:cs="Calibri Light"/>
          <w:b/>
          <w:bCs/>
          <w:szCs w:val="22"/>
        </w:rPr>
      </w:pPr>
    </w:p>
    <w:p w14:paraId="56618D5D" w14:textId="590BAD66" w:rsidR="00224EDA" w:rsidRDefault="00224EDA" w:rsidP="00224EDA">
      <w:pPr>
        <w:jc w:val="center"/>
        <w:rPr>
          <w:rFonts w:ascii="Corbel" w:hAnsi="Corbel" w:cs="Calibri Light"/>
          <w:b/>
          <w:bCs/>
          <w:szCs w:val="22"/>
        </w:rPr>
      </w:pPr>
    </w:p>
    <w:p w14:paraId="30080629" w14:textId="77777777" w:rsidR="007F19CC" w:rsidRPr="00244A82" w:rsidRDefault="007F19CC" w:rsidP="00224EDA">
      <w:pPr>
        <w:jc w:val="center"/>
        <w:rPr>
          <w:rFonts w:ascii="Corbel" w:hAnsi="Corbel" w:cs="Calibri Light"/>
          <w:b/>
          <w:bCs/>
          <w:szCs w:val="22"/>
        </w:rPr>
      </w:pPr>
    </w:p>
    <w:p w14:paraId="77790744" w14:textId="77777777" w:rsidR="00224EDA" w:rsidRPr="00244A82" w:rsidRDefault="00224EDA" w:rsidP="00224EDA">
      <w:pPr>
        <w:jc w:val="center"/>
        <w:rPr>
          <w:rFonts w:ascii="Corbel" w:hAnsi="Corbel" w:cs="Calibri Light"/>
          <w:b/>
          <w:bCs/>
          <w:szCs w:val="22"/>
        </w:rPr>
      </w:pPr>
    </w:p>
    <w:p w14:paraId="7918BDC7"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453561B8"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Personne publique :</w:t>
      </w:r>
    </w:p>
    <w:p w14:paraId="2BF2B560"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1924DC13"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CENTRE HOSPITALIER UNIVERSITAIRE DE MONTPELLIER</w:t>
      </w:r>
    </w:p>
    <w:p w14:paraId="361B8138" w14:textId="73CB2A3F"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ET</w:t>
      </w:r>
      <w:r w:rsidR="00952A97">
        <w:rPr>
          <w:rFonts w:ascii="Corbel" w:hAnsi="Corbel" w:cs="Calibri Light"/>
        </w:rPr>
        <w:t>ABLISSEMENT SUPPORT DU GHT « EST-HERAULT ET SUD-</w:t>
      </w:r>
      <w:r w:rsidRPr="00244A82">
        <w:rPr>
          <w:rFonts w:ascii="Corbel" w:hAnsi="Corbel" w:cs="Calibri Light"/>
        </w:rPr>
        <w:t>AVEYRON</w:t>
      </w:r>
      <w:r w:rsidR="00952A97">
        <w:rPr>
          <w:rFonts w:ascii="Corbel" w:hAnsi="Corbel" w:cs="Calibri Light"/>
        </w:rPr>
        <w:t> »</w:t>
      </w:r>
    </w:p>
    <w:p w14:paraId="583923A6"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25E45815" w14:textId="77777777" w:rsidR="009B799F" w:rsidRPr="00244A82" w:rsidRDefault="009B799F" w:rsidP="009B799F">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CENTRE ADMINISTRATIF A. BENECH</w:t>
      </w:r>
    </w:p>
    <w:p w14:paraId="4413DA19" w14:textId="77777777" w:rsidR="009B799F" w:rsidRPr="00244A82" w:rsidRDefault="009B799F" w:rsidP="009B799F">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191, Avenue du Doyen Gaston Giraud</w:t>
      </w:r>
    </w:p>
    <w:p w14:paraId="734279C3" w14:textId="27DD09B5" w:rsidR="00224EDA" w:rsidRDefault="009B799F" w:rsidP="009B799F">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34295 MONTPELLIER CEDEX 5</w:t>
      </w:r>
    </w:p>
    <w:p w14:paraId="65CA2C15" w14:textId="77777777" w:rsidR="00952A97" w:rsidRPr="00244A82" w:rsidRDefault="00952A97" w:rsidP="009B799F">
      <w:pPr>
        <w:pStyle w:val="RedTitre1"/>
        <w:keepNext/>
        <w:framePr w:hSpace="0" w:wrap="auto" w:vAnchor="margin" w:xAlign="left" w:yAlign="inline"/>
        <w:widowControl/>
        <w:shd w:val="clear" w:color="auto" w:fill="C5E0B3" w:themeFill="accent6" w:themeFillTint="66"/>
        <w:rPr>
          <w:rFonts w:ascii="Corbel" w:hAnsi="Corbel" w:cs="Calibri Light"/>
        </w:rPr>
      </w:pPr>
    </w:p>
    <w:p w14:paraId="58462BF1"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1710B15E" w14:textId="0EF6AB64" w:rsidR="00224EDA" w:rsidRPr="00244A82" w:rsidRDefault="007F19CC"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Pr>
          <w:rFonts w:ascii="Corbel" w:hAnsi="Corbel" w:cs="Calibri Light"/>
        </w:rPr>
        <w:t>N° Affaire : 25A0165</w:t>
      </w:r>
    </w:p>
    <w:p w14:paraId="76711D71"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___________________________________________________</w:t>
      </w:r>
    </w:p>
    <w:p w14:paraId="6C835E07"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06BB14A1" w14:textId="31D5AB7D" w:rsidR="00224EDA"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Objet de la consultation :</w:t>
      </w:r>
    </w:p>
    <w:p w14:paraId="6D209CF2" w14:textId="76AFE789" w:rsidR="00952A97" w:rsidRDefault="00952A97"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2B58488F" w14:textId="77777777" w:rsidR="007F19CC" w:rsidRPr="007F19CC" w:rsidRDefault="007F19CC" w:rsidP="007F19CC">
      <w:pPr>
        <w:pStyle w:val="RedTitre1"/>
        <w:keepNext/>
        <w:framePr w:wrap="auto"/>
        <w:shd w:val="clear" w:color="auto" w:fill="C5E0B3" w:themeFill="accent6" w:themeFillTint="66"/>
        <w:rPr>
          <w:rFonts w:ascii="Corbel" w:hAnsi="Corbel" w:cs="Calibri Light"/>
        </w:rPr>
      </w:pPr>
      <w:r w:rsidRPr="007F19CC">
        <w:rPr>
          <w:rFonts w:ascii="Corbel" w:hAnsi="Corbel" w:cs="Calibri Light"/>
        </w:rPr>
        <w:t xml:space="preserve">MAINTENANCE DES ENCEINTES FRIGORIFIQUES DE PRODUITS SENSIBLES POUR LE CHU DE MONTPELLIER, ETABLISSEMENT SUPPORT DU GROUPEMENT HOSPITALIER DE TERRITOIRE </w:t>
      </w:r>
    </w:p>
    <w:p w14:paraId="5552676F" w14:textId="74E46F7C" w:rsidR="00952A97" w:rsidRDefault="007F19CC" w:rsidP="007F19CC">
      <w:pPr>
        <w:pStyle w:val="RedTitre1"/>
        <w:keepNext/>
        <w:framePr w:hSpace="0" w:wrap="auto" w:vAnchor="margin" w:xAlign="left" w:yAlign="inline"/>
        <w:widowControl/>
        <w:shd w:val="clear" w:color="auto" w:fill="C5E0B3" w:themeFill="accent6" w:themeFillTint="66"/>
        <w:rPr>
          <w:rFonts w:ascii="Corbel" w:hAnsi="Corbel" w:cs="Calibri Light"/>
        </w:rPr>
      </w:pPr>
      <w:r w:rsidRPr="007F19CC">
        <w:rPr>
          <w:rFonts w:ascii="Corbel" w:hAnsi="Corbel" w:cs="Calibri Light"/>
        </w:rPr>
        <w:t>« EST-HERAULT ET SUD-AVEYRON » (GHT « EHSA »)</w:t>
      </w:r>
    </w:p>
    <w:p w14:paraId="3EEB7D24"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___________________________________________________</w:t>
      </w:r>
    </w:p>
    <w:p w14:paraId="6B2CA8BE"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2B526102"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1260576E" w14:textId="7084405E"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 xml:space="preserve">Etabli en application de l’Ordonnance </w:t>
      </w:r>
      <w:r w:rsidRPr="00244A82">
        <w:rPr>
          <w:rFonts w:ascii="Corbel" w:hAnsi="Corbel" w:cs="Calibri Light"/>
          <w:bCs w:val="0"/>
        </w:rPr>
        <w:t>n° 2018-1074 du 26 novembre 2018 portant partie législative et du D</w:t>
      </w:r>
      <w:r w:rsidRPr="00244A82">
        <w:rPr>
          <w:rFonts w:ascii="Corbel" w:hAnsi="Corbel" w:cs="Calibri Light"/>
        </w:rPr>
        <w:t>écret n° 2018-1075 du 3 décembre 2018 p</w:t>
      </w:r>
      <w:r w:rsidR="00952A97">
        <w:rPr>
          <w:rFonts w:ascii="Corbel" w:hAnsi="Corbel" w:cs="Calibri Light"/>
        </w:rPr>
        <w:t>ortant partie réglementaire du Code de la Commande P</w:t>
      </w:r>
      <w:r w:rsidRPr="00244A82">
        <w:rPr>
          <w:rFonts w:ascii="Corbel" w:hAnsi="Corbel" w:cs="Calibri Light"/>
        </w:rPr>
        <w:t>ublique</w:t>
      </w:r>
    </w:p>
    <w:p w14:paraId="1506D84D"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42A4C46F"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244A82">
        <w:rPr>
          <w:rFonts w:ascii="Corbel" w:hAnsi="Corbel" w:cs="Calibri Light"/>
        </w:rPr>
        <w:t>La procédure de consultation utilisée est la suivante :</w:t>
      </w:r>
    </w:p>
    <w:p w14:paraId="4610B495" w14:textId="7E0BB64F" w:rsidR="00224EDA"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iCs/>
        </w:rPr>
      </w:pPr>
      <w:r w:rsidRPr="00244A82">
        <w:rPr>
          <w:rFonts w:ascii="Corbel" w:hAnsi="Corbel" w:cs="Calibri Light"/>
          <w:iCs/>
        </w:rPr>
        <w:t xml:space="preserve">Appel d'offres ouvert européen en application des articles </w:t>
      </w:r>
      <w:r w:rsidRPr="00244A82">
        <w:rPr>
          <w:rFonts w:ascii="Corbel" w:hAnsi="Corbel" w:cs="Calibri Light"/>
        </w:rPr>
        <w:t>L. 2124-2,</w:t>
      </w:r>
      <w:r w:rsidRPr="00244A82">
        <w:rPr>
          <w:rFonts w:ascii="Corbel" w:hAnsi="Corbel" w:cs="Calibri Light"/>
          <w:iCs/>
        </w:rPr>
        <w:t xml:space="preserve"> </w:t>
      </w:r>
      <w:r w:rsidRPr="00244A82">
        <w:rPr>
          <w:rFonts w:ascii="Corbel" w:hAnsi="Corbel" w:cs="Calibri Light"/>
        </w:rPr>
        <w:t xml:space="preserve">R. 2131-16 à 18, R. 2124-2 et R. 2161-2 à 5 </w:t>
      </w:r>
      <w:r w:rsidRPr="00244A82">
        <w:rPr>
          <w:rFonts w:ascii="Corbel" w:hAnsi="Corbel" w:cs="Calibri Light"/>
          <w:iCs/>
        </w:rPr>
        <w:t xml:space="preserve">du </w:t>
      </w:r>
      <w:r w:rsidR="00952A97">
        <w:rPr>
          <w:rFonts w:ascii="Corbel" w:hAnsi="Corbel" w:cs="Calibri Light"/>
          <w:iCs/>
        </w:rPr>
        <w:t>Code de la Commande P</w:t>
      </w:r>
      <w:r w:rsidRPr="00244A82">
        <w:rPr>
          <w:rFonts w:ascii="Corbel" w:hAnsi="Corbel" w:cs="Calibri Light"/>
          <w:iCs/>
        </w:rPr>
        <w:t>ublique</w:t>
      </w:r>
    </w:p>
    <w:p w14:paraId="6D53DD3D" w14:textId="29E92908" w:rsidR="00952A97" w:rsidRDefault="00952A97" w:rsidP="00224EDA">
      <w:pPr>
        <w:pStyle w:val="RedTitre1"/>
        <w:keepNext/>
        <w:framePr w:hSpace="0" w:wrap="auto" w:vAnchor="margin" w:xAlign="left" w:yAlign="inline"/>
        <w:widowControl/>
        <w:shd w:val="clear" w:color="auto" w:fill="C5E0B3" w:themeFill="accent6" w:themeFillTint="66"/>
        <w:rPr>
          <w:rFonts w:ascii="Corbel" w:hAnsi="Corbel" w:cs="Calibri Light"/>
          <w:iCs/>
        </w:rPr>
      </w:pPr>
    </w:p>
    <w:p w14:paraId="70D7E741" w14:textId="77777777" w:rsidR="00952A97" w:rsidRPr="00244A82" w:rsidRDefault="00952A97" w:rsidP="00224EDA">
      <w:pPr>
        <w:pStyle w:val="RedTitre1"/>
        <w:keepNext/>
        <w:framePr w:hSpace="0" w:wrap="auto" w:vAnchor="margin" w:xAlign="left" w:yAlign="inline"/>
        <w:widowControl/>
        <w:shd w:val="clear" w:color="auto" w:fill="C5E0B3" w:themeFill="accent6" w:themeFillTint="66"/>
        <w:rPr>
          <w:rFonts w:ascii="Corbel" w:hAnsi="Corbel" w:cs="Calibri Light"/>
          <w:iCs/>
        </w:rPr>
      </w:pPr>
    </w:p>
    <w:p w14:paraId="09ECA54E" w14:textId="77777777" w:rsidR="00224EDA" w:rsidRPr="00244A82"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iCs/>
        </w:rPr>
      </w:pPr>
    </w:p>
    <w:p w14:paraId="568E4766" w14:textId="77777777" w:rsidR="00224EDA" w:rsidRPr="00244A82" w:rsidRDefault="00224EDA" w:rsidP="00224EDA">
      <w:pPr>
        <w:autoSpaceDE w:val="0"/>
        <w:autoSpaceDN w:val="0"/>
        <w:adjustRightInd w:val="0"/>
        <w:jc w:val="center"/>
        <w:rPr>
          <w:rFonts w:ascii="Corbel" w:hAnsi="Corbel" w:cs="Calibri Light"/>
          <w:b/>
          <w:bCs/>
          <w:szCs w:val="22"/>
        </w:rPr>
      </w:pPr>
    </w:p>
    <w:p w14:paraId="2B55F863" w14:textId="77777777" w:rsidR="00224EDA" w:rsidRPr="00244A82" w:rsidRDefault="00224EDA" w:rsidP="00224EDA">
      <w:pPr>
        <w:autoSpaceDE w:val="0"/>
        <w:autoSpaceDN w:val="0"/>
        <w:adjustRightInd w:val="0"/>
        <w:jc w:val="center"/>
        <w:rPr>
          <w:rFonts w:ascii="Corbel" w:hAnsi="Corbel" w:cs="Calibri Light"/>
          <w:b/>
          <w:bCs/>
          <w:szCs w:val="22"/>
        </w:rPr>
      </w:pPr>
    </w:p>
    <w:p w14:paraId="1C26A9C3" w14:textId="77777777" w:rsidR="00224EDA" w:rsidRPr="00244A82" w:rsidRDefault="00224EDA" w:rsidP="00224EDA">
      <w:pPr>
        <w:autoSpaceDE w:val="0"/>
        <w:autoSpaceDN w:val="0"/>
        <w:adjustRightInd w:val="0"/>
        <w:jc w:val="center"/>
        <w:rPr>
          <w:rFonts w:ascii="Corbel" w:hAnsi="Corbel" w:cs="Calibri Light"/>
          <w:b/>
          <w:bCs/>
          <w:szCs w:val="22"/>
        </w:rPr>
      </w:pPr>
    </w:p>
    <w:p w14:paraId="124B4F5F" w14:textId="77777777" w:rsidR="00224EDA" w:rsidRPr="00244A82" w:rsidRDefault="00224EDA" w:rsidP="00224EDA">
      <w:pPr>
        <w:autoSpaceDE w:val="0"/>
        <w:autoSpaceDN w:val="0"/>
        <w:adjustRightInd w:val="0"/>
        <w:jc w:val="center"/>
        <w:rPr>
          <w:rFonts w:ascii="Corbel" w:hAnsi="Corbel" w:cs="Calibri Light"/>
          <w:b/>
          <w:bCs/>
          <w:szCs w:val="22"/>
        </w:rPr>
      </w:pPr>
    </w:p>
    <w:p w14:paraId="6E30A575" w14:textId="77777777" w:rsidR="00224EDA" w:rsidRPr="00244A82" w:rsidRDefault="00224EDA" w:rsidP="00224EDA">
      <w:pPr>
        <w:autoSpaceDE w:val="0"/>
        <w:autoSpaceDN w:val="0"/>
        <w:adjustRightInd w:val="0"/>
        <w:jc w:val="center"/>
        <w:rPr>
          <w:rFonts w:ascii="Corbel" w:hAnsi="Corbel" w:cs="Calibri Light"/>
          <w:b/>
          <w:bCs/>
          <w:szCs w:val="22"/>
        </w:rPr>
      </w:pPr>
    </w:p>
    <w:p w14:paraId="5B487150" w14:textId="7716EA1D" w:rsidR="009B799F" w:rsidRPr="00244A82" w:rsidRDefault="009B799F">
      <w:pPr>
        <w:spacing w:after="160" w:line="259" w:lineRule="auto"/>
        <w:rPr>
          <w:rFonts w:ascii="Corbel" w:hAnsi="Corbel" w:cs="Calibri Light"/>
          <w:b/>
          <w:bCs/>
          <w:szCs w:val="22"/>
        </w:rPr>
      </w:pPr>
      <w:r w:rsidRPr="00244A82">
        <w:rPr>
          <w:rFonts w:ascii="Corbel" w:hAnsi="Corbel" w:cs="Calibri Light"/>
          <w:b/>
          <w:bCs/>
          <w:szCs w:val="22"/>
        </w:rPr>
        <w:br w:type="page"/>
      </w:r>
    </w:p>
    <w:p w14:paraId="45204801" w14:textId="77777777" w:rsidR="00914AB1" w:rsidRPr="00244A82" w:rsidRDefault="00914AB1" w:rsidP="00224EDA">
      <w:pPr>
        <w:autoSpaceDE w:val="0"/>
        <w:autoSpaceDN w:val="0"/>
        <w:adjustRightInd w:val="0"/>
        <w:jc w:val="center"/>
        <w:rPr>
          <w:rFonts w:ascii="Corbel" w:hAnsi="Corbel" w:cs="Calibri Light"/>
          <w:b/>
          <w:bCs/>
          <w:szCs w:val="22"/>
        </w:rPr>
      </w:pPr>
    </w:p>
    <w:p w14:paraId="052FF4FD" w14:textId="77777777" w:rsidR="00914AB1" w:rsidRPr="00244A82" w:rsidRDefault="00914AB1" w:rsidP="00224EDA">
      <w:pPr>
        <w:autoSpaceDE w:val="0"/>
        <w:autoSpaceDN w:val="0"/>
        <w:adjustRightInd w:val="0"/>
        <w:jc w:val="center"/>
        <w:rPr>
          <w:rFonts w:ascii="Corbel" w:hAnsi="Corbel" w:cs="Calibri Light"/>
          <w:b/>
          <w:bCs/>
          <w:szCs w:val="22"/>
        </w:rPr>
      </w:pPr>
    </w:p>
    <w:p w14:paraId="1BD6491B" w14:textId="77777777" w:rsidR="00D15562" w:rsidRPr="00244A82" w:rsidRDefault="00D15562" w:rsidP="00434348">
      <w:pPr>
        <w:pStyle w:val="RedNomDoc"/>
        <w:keepNext/>
        <w:widowControl/>
        <w:tabs>
          <w:tab w:val="left" w:pos="9070"/>
        </w:tabs>
        <w:rPr>
          <w:rFonts w:ascii="Corbel" w:hAnsi="Corbel" w:cstheme="majorHAnsi"/>
          <w:sz w:val="24"/>
          <w:szCs w:val="20"/>
          <w:u w:val="double"/>
        </w:rPr>
      </w:pPr>
      <w:r w:rsidRPr="00244A82">
        <w:rPr>
          <w:rFonts w:ascii="Corbel" w:hAnsi="Corbel" w:cstheme="majorHAnsi"/>
          <w:sz w:val="24"/>
          <w:szCs w:val="20"/>
          <w:u w:val="double"/>
        </w:rPr>
        <w:t>SOMMAIRE</w:t>
      </w:r>
    </w:p>
    <w:p w14:paraId="06BF5752" w14:textId="77777777" w:rsidR="00D15562" w:rsidRPr="00244A82" w:rsidRDefault="00D15562" w:rsidP="00434348">
      <w:pPr>
        <w:pStyle w:val="RedNomDoc"/>
        <w:keepNext/>
        <w:widowControl/>
        <w:tabs>
          <w:tab w:val="left" w:pos="9070"/>
        </w:tabs>
        <w:rPr>
          <w:rFonts w:ascii="Corbel" w:hAnsi="Corbel" w:cstheme="majorHAnsi"/>
          <w:sz w:val="20"/>
          <w:szCs w:val="20"/>
        </w:rPr>
      </w:pPr>
    </w:p>
    <w:p w14:paraId="59A88807" w14:textId="4BE1A155" w:rsidR="005F42EE" w:rsidRDefault="002D13EA">
      <w:pPr>
        <w:pStyle w:val="TM1"/>
        <w:tabs>
          <w:tab w:val="left" w:pos="1400"/>
          <w:tab w:val="right" w:leader="underscore" w:pos="9062"/>
        </w:tabs>
        <w:rPr>
          <w:rFonts w:eastAsiaTheme="minorEastAsia" w:cstheme="minorBidi"/>
          <w:b w:val="0"/>
          <w:bCs w:val="0"/>
          <w:i w:val="0"/>
          <w:iCs w:val="0"/>
          <w:noProof/>
          <w:kern w:val="2"/>
          <w14:ligatures w14:val="standardContextual"/>
        </w:rPr>
      </w:pPr>
      <w:r w:rsidRPr="00244A82">
        <w:rPr>
          <w:rFonts w:ascii="Corbel" w:hAnsi="Corbel" w:cstheme="majorHAnsi"/>
          <w:i w:val="0"/>
          <w:iCs w:val="0"/>
          <w:sz w:val="22"/>
          <w:szCs w:val="20"/>
        </w:rPr>
        <w:fldChar w:fldCharType="begin"/>
      </w:r>
      <w:r w:rsidRPr="00244A82">
        <w:rPr>
          <w:rFonts w:ascii="Corbel" w:hAnsi="Corbel" w:cstheme="majorHAnsi"/>
          <w:i w:val="0"/>
          <w:iCs w:val="0"/>
          <w:sz w:val="22"/>
          <w:szCs w:val="20"/>
        </w:rPr>
        <w:instrText xml:space="preserve"> TOC \f \h \z \t "Titre 1;2;Titre 2;3;Titre 3;4;Titre;1" </w:instrText>
      </w:r>
      <w:r w:rsidRPr="00244A82">
        <w:rPr>
          <w:rFonts w:ascii="Corbel" w:hAnsi="Corbel" w:cstheme="majorHAnsi"/>
          <w:i w:val="0"/>
          <w:iCs w:val="0"/>
          <w:sz w:val="22"/>
          <w:szCs w:val="20"/>
        </w:rPr>
        <w:fldChar w:fldCharType="separate"/>
      </w:r>
      <w:hyperlink w:anchor="_Toc209512033" w:history="1">
        <w:r w:rsidR="005F42EE" w:rsidRPr="009E1AB9">
          <w:rPr>
            <w:rStyle w:val="Lienhypertexte"/>
            <w:rFonts w:ascii="Calibri Light" w:hAnsi="Calibri Light"/>
            <w:noProof/>
            <w14:scene3d>
              <w14:camera w14:prst="orthographicFront"/>
              <w14:lightRig w14:rig="threePt" w14:dir="t">
                <w14:rot w14:lat="0" w14:lon="0" w14:rev="0"/>
              </w14:lightRig>
            </w14:scene3d>
          </w:rPr>
          <w:t>ARTICLE 1 -</w:t>
        </w:r>
        <w:r w:rsidR="005F42EE">
          <w:rPr>
            <w:rFonts w:eastAsiaTheme="minorEastAsia" w:cstheme="minorBidi"/>
            <w:b w:val="0"/>
            <w:bCs w:val="0"/>
            <w:i w:val="0"/>
            <w:iCs w:val="0"/>
            <w:noProof/>
            <w:kern w:val="2"/>
            <w14:ligatures w14:val="standardContextual"/>
          </w:rPr>
          <w:tab/>
        </w:r>
        <w:r w:rsidR="005F42EE" w:rsidRPr="009E1AB9">
          <w:rPr>
            <w:rStyle w:val="Lienhypertexte"/>
            <w:noProof/>
          </w:rPr>
          <w:t>Objet et durée du marché public</w:t>
        </w:r>
        <w:r w:rsidR="005F42EE">
          <w:rPr>
            <w:noProof/>
            <w:webHidden/>
          </w:rPr>
          <w:tab/>
        </w:r>
        <w:r w:rsidR="005F42EE">
          <w:rPr>
            <w:noProof/>
            <w:webHidden/>
          </w:rPr>
          <w:fldChar w:fldCharType="begin"/>
        </w:r>
        <w:r w:rsidR="005F42EE">
          <w:rPr>
            <w:noProof/>
            <w:webHidden/>
          </w:rPr>
          <w:instrText xml:space="preserve"> PAGEREF _Toc209512033 \h </w:instrText>
        </w:r>
        <w:r w:rsidR="005F42EE">
          <w:rPr>
            <w:noProof/>
            <w:webHidden/>
          </w:rPr>
        </w:r>
        <w:r w:rsidR="005F42EE">
          <w:rPr>
            <w:noProof/>
            <w:webHidden/>
          </w:rPr>
          <w:fldChar w:fldCharType="separate"/>
        </w:r>
        <w:r w:rsidR="005F42EE">
          <w:rPr>
            <w:noProof/>
            <w:webHidden/>
          </w:rPr>
          <w:t>5</w:t>
        </w:r>
        <w:r w:rsidR="005F42EE">
          <w:rPr>
            <w:noProof/>
            <w:webHidden/>
          </w:rPr>
          <w:fldChar w:fldCharType="end"/>
        </w:r>
      </w:hyperlink>
    </w:p>
    <w:p w14:paraId="317769BB" w14:textId="21F7EE49" w:rsidR="005F42EE" w:rsidRDefault="005F42EE">
      <w:pPr>
        <w:pStyle w:val="TM2"/>
        <w:rPr>
          <w:rFonts w:eastAsiaTheme="minorEastAsia" w:cstheme="minorBidi"/>
          <w:b w:val="0"/>
          <w:bCs w:val="0"/>
          <w:noProof/>
          <w:kern w:val="2"/>
          <w:sz w:val="24"/>
          <w:szCs w:val="24"/>
          <w14:ligatures w14:val="standardContextual"/>
        </w:rPr>
      </w:pPr>
      <w:hyperlink w:anchor="_Toc209512034" w:history="1">
        <w:r w:rsidRPr="009E1AB9">
          <w:rPr>
            <w:rStyle w:val="Lienhypertexte"/>
            <w:noProof/>
            <w14:scene3d>
              <w14:camera w14:prst="orthographicFront"/>
              <w14:lightRig w14:rig="threePt" w14:dir="t">
                <w14:rot w14:lat="0" w14:lon="0" w14:rev="0"/>
              </w14:lightRig>
            </w14:scene3d>
          </w:rPr>
          <w:t>1 - 1 -</w:t>
        </w:r>
        <w:r>
          <w:rPr>
            <w:rFonts w:eastAsiaTheme="minorEastAsia" w:cstheme="minorBidi"/>
            <w:b w:val="0"/>
            <w:bCs w:val="0"/>
            <w:noProof/>
            <w:kern w:val="2"/>
            <w:sz w:val="24"/>
            <w:szCs w:val="24"/>
            <w14:ligatures w14:val="standardContextual"/>
          </w:rPr>
          <w:tab/>
        </w:r>
        <w:r w:rsidRPr="009E1AB9">
          <w:rPr>
            <w:rStyle w:val="Lienhypertexte"/>
            <w:noProof/>
          </w:rPr>
          <w:t>Objet</w:t>
        </w:r>
        <w:r>
          <w:rPr>
            <w:noProof/>
            <w:webHidden/>
          </w:rPr>
          <w:tab/>
        </w:r>
        <w:r>
          <w:rPr>
            <w:noProof/>
            <w:webHidden/>
          </w:rPr>
          <w:fldChar w:fldCharType="begin"/>
        </w:r>
        <w:r>
          <w:rPr>
            <w:noProof/>
            <w:webHidden/>
          </w:rPr>
          <w:instrText xml:space="preserve"> PAGEREF _Toc209512034 \h </w:instrText>
        </w:r>
        <w:r>
          <w:rPr>
            <w:noProof/>
            <w:webHidden/>
          </w:rPr>
        </w:r>
        <w:r>
          <w:rPr>
            <w:noProof/>
            <w:webHidden/>
          </w:rPr>
          <w:fldChar w:fldCharType="separate"/>
        </w:r>
        <w:r>
          <w:rPr>
            <w:noProof/>
            <w:webHidden/>
          </w:rPr>
          <w:t>5</w:t>
        </w:r>
        <w:r>
          <w:rPr>
            <w:noProof/>
            <w:webHidden/>
          </w:rPr>
          <w:fldChar w:fldCharType="end"/>
        </w:r>
      </w:hyperlink>
    </w:p>
    <w:p w14:paraId="4D200812" w14:textId="4D6461BE" w:rsidR="005F42EE" w:rsidRDefault="005F42EE">
      <w:pPr>
        <w:pStyle w:val="TM2"/>
        <w:rPr>
          <w:rFonts w:eastAsiaTheme="minorEastAsia" w:cstheme="minorBidi"/>
          <w:b w:val="0"/>
          <w:bCs w:val="0"/>
          <w:noProof/>
          <w:kern w:val="2"/>
          <w:sz w:val="24"/>
          <w:szCs w:val="24"/>
          <w14:ligatures w14:val="standardContextual"/>
        </w:rPr>
      </w:pPr>
      <w:hyperlink w:anchor="_Toc209512035" w:history="1">
        <w:r w:rsidRPr="009E1AB9">
          <w:rPr>
            <w:rStyle w:val="Lienhypertexte"/>
            <w:noProof/>
            <w14:scene3d>
              <w14:camera w14:prst="orthographicFront"/>
              <w14:lightRig w14:rig="threePt" w14:dir="t">
                <w14:rot w14:lat="0" w14:lon="0" w14:rev="0"/>
              </w14:lightRig>
            </w14:scene3d>
          </w:rPr>
          <w:t>1 - 2 -</w:t>
        </w:r>
        <w:r>
          <w:rPr>
            <w:rFonts w:eastAsiaTheme="minorEastAsia" w:cstheme="minorBidi"/>
            <w:b w:val="0"/>
            <w:bCs w:val="0"/>
            <w:noProof/>
            <w:kern w:val="2"/>
            <w:sz w:val="24"/>
            <w:szCs w:val="24"/>
            <w14:ligatures w14:val="standardContextual"/>
          </w:rPr>
          <w:tab/>
        </w:r>
        <w:r w:rsidRPr="009E1AB9">
          <w:rPr>
            <w:rStyle w:val="Lienhypertexte"/>
            <w:noProof/>
          </w:rPr>
          <w:t>Décomposition du marché public</w:t>
        </w:r>
        <w:r>
          <w:rPr>
            <w:noProof/>
            <w:webHidden/>
          </w:rPr>
          <w:tab/>
        </w:r>
        <w:r>
          <w:rPr>
            <w:noProof/>
            <w:webHidden/>
          </w:rPr>
          <w:fldChar w:fldCharType="begin"/>
        </w:r>
        <w:r>
          <w:rPr>
            <w:noProof/>
            <w:webHidden/>
          </w:rPr>
          <w:instrText xml:space="preserve"> PAGEREF _Toc209512035 \h </w:instrText>
        </w:r>
        <w:r>
          <w:rPr>
            <w:noProof/>
            <w:webHidden/>
          </w:rPr>
        </w:r>
        <w:r>
          <w:rPr>
            <w:noProof/>
            <w:webHidden/>
          </w:rPr>
          <w:fldChar w:fldCharType="separate"/>
        </w:r>
        <w:r>
          <w:rPr>
            <w:noProof/>
            <w:webHidden/>
          </w:rPr>
          <w:t>6</w:t>
        </w:r>
        <w:r>
          <w:rPr>
            <w:noProof/>
            <w:webHidden/>
          </w:rPr>
          <w:fldChar w:fldCharType="end"/>
        </w:r>
      </w:hyperlink>
    </w:p>
    <w:p w14:paraId="60E26BE9" w14:textId="2F6C008B" w:rsidR="005F42EE" w:rsidRDefault="005F42EE">
      <w:pPr>
        <w:pStyle w:val="TM3"/>
        <w:tabs>
          <w:tab w:val="left" w:pos="1400"/>
          <w:tab w:val="right" w:leader="underscore" w:pos="9062"/>
        </w:tabs>
        <w:rPr>
          <w:rFonts w:eastAsiaTheme="minorEastAsia" w:cstheme="minorBidi"/>
          <w:noProof/>
          <w:kern w:val="2"/>
          <w:sz w:val="24"/>
          <w:szCs w:val="24"/>
          <w14:ligatures w14:val="standardContextual"/>
        </w:rPr>
      </w:pPr>
      <w:hyperlink w:anchor="_Toc209512036" w:history="1">
        <w:r w:rsidRPr="009E1AB9">
          <w:rPr>
            <w:rStyle w:val="Lienhypertexte"/>
            <w:noProof/>
            <w14:scene3d>
              <w14:camera w14:prst="orthographicFront"/>
              <w14:lightRig w14:rig="threePt" w14:dir="t">
                <w14:rot w14:lat="0" w14:lon="0" w14:rev="0"/>
              </w14:lightRig>
            </w14:scene3d>
          </w:rPr>
          <w:t>1.2 - 1 -</w:t>
        </w:r>
        <w:r>
          <w:rPr>
            <w:rFonts w:eastAsiaTheme="minorEastAsia" w:cstheme="minorBidi"/>
            <w:noProof/>
            <w:kern w:val="2"/>
            <w:sz w:val="24"/>
            <w:szCs w:val="24"/>
            <w14:ligatures w14:val="standardContextual"/>
          </w:rPr>
          <w:tab/>
        </w:r>
        <w:r w:rsidRPr="009E1AB9">
          <w:rPr>
            <w:rStyle w:val="Lienhypertexte"/>
            <w:noProof/>
          </w:rPr>
          <w:t>Tranches</w:t>
        </w:r>
        <w:r>
          <w:rPr>
            <w:noProof/>
            <w:webHidden/>
          </w:rPr>
          <w:tab/>
        </w:r>
        <w:r>
          <w:rPr>
            <w:noProof/>
            <w:webHidden/>
          </w:rPr>
          <w:fldChar w:fldCharType="begin"/>
        </w:r>
        <w:r>
          <w:rPr>
            <w:noProof/>
            <w:webHidden/>
          </w:rPr>
          <w:instrText xml:space="preserve"> PAGEREF _Toc209512036 \h </w:instrText>
        </w:r>
        <w:r>
          <w:rPr>
            <w:noProof/>
            <w:webHidden/>
          </w:rPr>
        </w:r>
        <w:r>
          <w:rPr>
            <w:noProof/>
            <w:webHidden/>
          </w:rPr>
          <w:fldChar w:fldCharType="separate"/>
        </w:r>
        <w:r>
          <w:rPr>
            <w:noProof/>
            <w:webHidden/>
          </w:rPr>
          <w:t>6</w:t>
        </w:r>
        <w:r>
          <w:rPr>
            <w:noProof/>
            <w:webHidden/>
          </w:rPr>
          <w:fldChar w:fldCharType="end"/>
        </w:r>
      </w:hyperlink>
    </w:p>
    <w:p w14:paraId="6952AD86" w14:textId="5AFC0E22" w:rsidR="005F42EE" w:rsidRDefault="005F42EE">
      <w:pPr>
        <w:pStyle w:val="TM3"/>
        <w:tabs>
          <w:tab w:val="left" w:pos="1400"/>
          <w:tab w:val="right" w:leader="underscore" w:pos="9062"/>
        </w:tabs>
        <w:rPr>
          <w:rFonts w:eastAsiaTheme="minorEastAsia" w:cstheme="minorBidi"/>
          <w:noProof/>
          <w:kern w:val="2"/>
          <w:sz w:val="24"/>
          <w:szCs w:val="24"/>
          <w14:ligatures w14:val="standardContextual"/>
        </w:rPr>
      </w:pPr>
      <w:hyperlink w:anchor="_Toc209512037" w:history="1">
        <w:r w:rsidRPr="009E1AB9">
          <w:rPr>
            <w:rStyle w:val="Lienhypertexte"/>
            <w:noProof/>
            <w14:scene3d>
              <w14:camera w14:prst="orthographicFront"/>
              <w14:lightRig w14:rig="threePt" w14:dir="t">
                <w14:rot w14:lat="0" w14:lon="0" w14:rev="0"/>
              </w14:lightRig>
            </w14:scene3d>
          </w:rPr>
          <w:t>1.2 - 2 -</w:t>
        </w:r>
        <w:r>
          <w:rPr>
            <w:rFonts w:eastAsiaTheme="minorEastAsia" w:cstheme="minorBidi"/>
            <w:noProof/>
            <w:kern w:val="2"/>
            <w:sz w:val="24"/>
            <w:szCs w:val="24"/>
            <w14:ligatures w14:val="standardContextual"/>
          </w:rPr>
          <w:tab/>
        </w:r>
        <w:r w:rsidRPr="009E1AB9">
          <w:rPr>
            <w:rStyle w:val="Lienhypertexte"/>
            <w:noProof/>
          </w:rPr>
          <w:t>Lots</w:t>
        </w:r>
        <w:r>
          <w:rPr>
            <w:noProof/>
            <w:webHidden/>
          </w:rPr>
          <w:tab/>
        </w:r>
        <w:r>
          <w:rPr>
            <w:noProof/>
            <w:webHidden/>
          </w:rPr>
          <w:fldChar w:fldCharType="begin"/>
        </w:r>
        <w:r>
          <w:rPr>
            <w:noProof/>
            <w:webHidden/>
          </w:rPr>
          <w:instrText xml:space="preserve"> PAGEREF _Toc209512037 \h </w:instrText>
        </w:r>
        <w:r>
          <w:rPr>
            <w:noProof/>
            <w:webHidden/>
          </w:rPr>
        </w:r>
        <w:r>
          <w:rPr>
            <w:noProof/>
            <w:webHidden/>
          </w:rPr>
          <w:fldChar w:fldCharType="separate"/>
        </w:r>
        <w:r>
          <w:rPr>
            <w:noProof/>
            <w:webHidden/>
          </w:rPr>
          <w:t>6</w:t>
        </w:r>
        <w:r>
          <w:rPr>
            <w:noProof/>
            <w:webHidden/>
          </w:rPr>
          <w:fldChar w:fldCharType="end"/>
        </w:r>
      </w:hyperlink>
    </w:p>
    <w:p w14:paraId="23D7CC64" w14:textId="7525B3F8" w:rsidR="005F42EE" w:rsidRDefault="005F42EE">
      <w:pPr>
        <w:pStyle w:val="TM3"/>
        <w:tabs>
          <w:tab w:val="left" w:pos="1400"/>
          <w:tab w:val="right" w:leader="underscore" w:pos="9062"/>
        </w:tabs>
        <w:rPr>
          <w:rFonts w:eastAsiaTheme="minorEastAsia" w:cstheme="minorBidi"/>
          <w:noProof/>
          <w:kern w:val="2"/>
          <w:sz w:val="24"/>
          <w:szCs w:val="24"/>
          <w14:ligatures w14:val="standardContextual"/>
        </w:rPr>
      </w:pPr>
      <w:hyperlink w:anchor="_Toc209512038" w:history="1">
        <w:r w:rsidRPr="009E1AB9">
          <w:rPr>
            <w:rStyle w:val="Lienhypertexte"/>
            <w:noProof/>
            <w14:scene3d>
              <w14:camera w14:prst="orthographicFront"/>
              <w14:lightRig w14:rig="threePt" w14:dir="t">
                <w14:rot w14:lat="0" w14:lon="0" w14:rev="0"/>
              </w14:lightRig>
            </w14:scene3d>
          </w:rPr>
          <w:t>1.2 - 3 -</w:t>
        </w:r>
        <w:r>
          <w:rPr>
            <w:rFonts w:eastAsiaTheme="minorEastAsia" w:cstheme="minorBidi"/>
            <w:noProof/>
            <w:kern w:val="2"/>
            <w:sz w:val="24"/>
            <w:szCs w:val="24"/>
            <w14:ligatures w14:val="standardContextual"/>
          </w:rPr>
          <w:tab/>
        </w:r>
        <w:r w:rsidRPr="009E1AB9">
          <w:rPr>
            <w:rStyle w:val="Lienhypertexte"/>
            <w:noProof/>
          </w:rPr>
          <w:t>Phases</w:t>
        </w:r>
        <w:r>
          <w:rPr>
            <w:noProof/>
            <w:webHidden/>
          </w:rPr>
          <w:tab/>
        </w:r>
        <w:r>
          <w:rPr>
            <w:noProof/>
            <w:webHidden/>
          </w:rPr>
          <w:fldChar w:fldCharType="begin"/>
        </w:r>
        <w:r>
          <w:rPr>
            <w:noProof/>
            <w:webHidden/>
          </w:rPr>
          <w:instrText xml:space="preserve"> PAGEREF _Toc209512038 \h </w:instrText>
        </w:r>
        <w:r>
          <w:rPr>
            <w:noProof/>
            <w:webHidden/>
          </w:rPr>
        </w:r>
        <w:r>
          <w:rPr>
            <w:noProof/>
            <w:webHidden/>
          </w:rPr>
          <w:fldChar w:fldCharType="separate"/>
        </w:r>
        <w:r>
          <w:rPr>
            <w:noProof/>
            <w:webHidden/>
          </w:rPr>
          <w:t>6</w:t>
        </w:r>
        <w:r>
          <w:rPr>
            <w:noProof/>
            <w:webHidden/>
          </w:rPr>
          <w:fldChar w:fldCharType="end"/>
        </w:r>
      </w:hyperlink>
    </w:p>
    <w:p w14:paraId="28C8E295" w14:textId="6D1AFAA0" w:rsidR="005F42EE" w:rsidRDefault="005F42EE">
      <w:pPr>
        <w:pStyle w:val="TM2"/>
        <w:rPr>
          <w:rFonts w:eastAsiaTheme="minorEastAsia" w:cstheme="minorBidi"/>
          <w:b w:val="0"/>
          <w:bCs w:val="0"/>
          <w:noProof/>
          <w:kern w:val="2"/>
          <w:sz w:val="24"/>
          <w:szCs w:val="24"/>
          <w14:ligatures w14:val="standardContextual"/>
        </w:rPr>
      </w:pPr>
      <w:hyperlink w:anchor="_Toc209512039" w:history="1">
        <w:r w:rsidRPr="009E1AB9">
          <w:rPr>
            <w:rStyle w:val="Lienhypertexte"/>
            <w:noProof/>
            <w14:scene3d>
              <w14:camera w14:prst="orthographicFront"/>
              <w14:lightRig w14:rig="threePt" w14:dir="t">
                <w14:rot w14:lat="0" w14:lon="0" w14:rev="0"/>
              </w14:lightRig>
            </w14:scene3d>
          </w:rPr>
          <w:t>1 - 3 -</w:t>
        </w:r>
        <w:r>
          <w:rPr>
            <w:rFonts w:eastAsiaTheme="minorEastAsia" w:cstheme="minorBidi"/>
            <w:b w:val="0"/>
            <w:bCs w:val="0"/>
            <w:noProof/>
            <w:kern w:val="2"/>
            <w:sz w:val="24"/>
            <w:szCs w:val="24"/>
            <w14:ligatures w14:val="standardContextual"/>
          </w:rPr>
          <w:tab/>
        </w:r>
        <w:r w:rsidRPr="009E1AB9">
          <w:rPr>
            <w:rStyle w:val="Lienhypertexte"/>
            <w:noProof/>
          </w:rPr>
          <w:t>Forme et durée</w:t>
        </w:r>
        <w:r>
          <w:rPr>
            <w:noProof/>
            <w:webHidden/>
          </w:rPr>
          <w:tab/>
        </w:r>
        <w:r>
          <w:rPr>
            <w:noProof/>
            <w:webHidden/>
          </w:rPr>
          <w:fldChar w:fldCharType="begin"/>
        </w:r>
        <w:r>
          <w:rPr>
            <w:noProof/>
            <w:webHidden/>
          </w:rPr>
          <w:instrText xml:space="preserve"> PAGEREF _Toc209512039 \h </w:instrText>
        </w:r>
        <w:r>
          <w:rPr>
            <w:noProof/>
            <w:webHidden/>
          </w:rPr>
        </w:r>
        <w:r>
          <w:rPr>
            <w:noProof/>
            <w:webHidden/>
          </w:rPr>
          <w:fldChar w:fldCharType="separate"/>
        </w:r>
        <w:r>
          <w:rPr>
            <w:noProof/>
            <w:webHidden/>
          </w:rPr>
          <w:t>6</w:t>
        </w:r>
        <w:r>
          <w:rPr>
            <w:noProof/>
            <w:webHidden/>
          </w:rPr>
          <w:fldChar w:fldCharType="end"/>
        </w:r>
      </w:hyperlink>
    </w:p>
    <w:p w14:paraId="3DA94831" w14:textId="38A00B06" w:rsidR="005F42EE" w:rsidRDefault="005F42EE">
      <w:pPr>
        <w:pStyle w:val="TM2"/>
        <w:rPr>
          <w:rFonts w:eastAsiaTheme="minorEastAsia" w:cstheme="minorBidi"/>
          <w:b w:val="0"/>
          <w:bCs w:val="0"/>
          <w:noProof/>
          <w:kern w:val="2"/>
          <w:sz w:val="24"/>
          <w:szCs w:val="24"/>
          <w14:ligatures w14:val="standardContextual"/>
        </w:rPr>
      </w:pPr>
      <w:hyperlink w:anchor="_Toc209512040" w:history="1">
        <w:r w:rsidRPr="009E1AB9">
          <w:rPr>
            <w:rStyle w:val="Lienhypertexte"/>
            <w:noProof/>
            <w14:scene3d>
              <w14:camera w14:prst="orthographicFront"/>
              <w14:lightRig w14:rig="threePt" w14:dir="t">
                <w14:rot w14:lat="0" w14:lon="0" w14:rev="0"/>
              </w14:lightRig>
            </w14:scene3d>
          </w:rPr>
          <w:t>1 - 4 -</w:t>
        </w:r>
        <w:r>
          <w:rPr>
            <w:rFonts w:eastAsiaTheme="minorEastAsia" w:cstheme="minorBidi"/>
            <w:b w:val="0"/>
            <w:bCs w:val="0"/>
            <w:noProof/>
            <w:kern w:val="2"/>
            <w:sz w:val="24"/>
            <w:szCs w:val="24"/>
            <w14:ligatures w14:val="standardContextual"/>
          </w:rPr>
          <w:tab/>
        </w:r>
        <w:r w:rsidRPr="009E1AB9">
          <w:rPr>
            <w:rStyle w:val="Lienhypertexte"/>
            <w:noProof/>
          </w:rPr>
          <w:t>Sous-traitance</w:t>
        </w:r>
        <w:r>
          <w:rPr>
            <w:noProof/>
            <w:webHidden/>
          </w:rPr>
          <w:tab/>
        </w:r>
        <w:r>
          <w:rPr>
            <w:noProof/>
            <w:webHidden/>
          </w:rPr>
          <w:fldChar w:fldCharType="begin"/>
        </w:r>
        <w:r>
          <w:rPr>
            <w:noProof/>
            <w:webHidden/>
          </w:rPr>
          <w:instrText xml:space="preserve"> PAGEREF _Toc209512040 \h </w:instrText>
        </w:r>
        <w:r>
          <w:rPr>
            <w:noProof/>
            <w:webHidden/>
          </w:rPr>
        </w:r>
        <w:r>
          <w:rPr>
            <w:noProof/>
            <w:webHidden/>
          </w:rPr>
          <w:fldChar w:fldCharType="separate"/>
        </w:r>
        <w:r>
          <w:rPr>
            <w:noProof/>
            <w:webHidden/>
          </w:rPr>
          <w:t>6</w:t>
        </w:r>
        <w:r>
          <w:rPr>
            <w:noProof/>
            <w:webHidden/>
          </w:rPr>
          <w:fldChar w:fldCharType="end"/>
        </w:r>
      </w:hyperlink>
    </w:p>
    <w:p w14:paraId="22436661" w14:textId="1A5921A5" w:rsidR="005F42EE" w:rsidRDefault="005F42EE">
      <w:pPr>
        <w:pStyle w:val="TM2"/>
        <w:rPr>
          <w:rFonts w:eastAsiaTheme="minorEastAsia" w:cstheme="minorBidi"/>
          <w:b w:val="0"/>
          <w:bCs w:val="0"/>
          <w:noProof/>
          <w:kern w:val="2"/>
          <w:sz w:val="24"/>
          <w:szCs w:val="24"/>
          <w14:ligatures w14:val="standardContextual"/>
        </w:rPr>
      </w:pPr>
      <w:hyperlink w:anchor="_Toc209512041" w:history="1">
        <w:r w:rsidRPr="009E1AB9">
          <w:rPr>
            <w:rStyle w:val="Lienhypertexte"/>
            <w:noProof/>
            <w14:scene3d>
              <w14:camera w14:prst="orthographicFront"/>
              <w14:lightRig w14:rig="threePt" w14:dir="t">
                <w14:rot w14:lat="0" w14:lon="0" w14:rev="0"/>
              </w14:lightRig>
            </w14:scene3d>
          </w:rPr>
          <w:t>1 - 5 -</w:t>
        </w:r>
        <w:r>
          <w:rPr>
            <w:rFonts w:eastAsiaTheme="minorEastAsia" w:cstheme="minorBidi"/>
            <w:b w:val="0"/>
            <w:bCs w:val="0"/>
            <w:noProof/>
            <w:kern w:val="2"/>
            <w:sz w:val="24"/>
            <w:szCs w:val="24"/>
            <w14:ligatures w14:val="standardContextual"/>
          </w:rPr>
          <w:tab/>
        </w:r>
        <w:r w:rsidRPr="009E1AB9">
          <w:rPr>
            <w:rStyle w:val="Lienhypertexte"/>
            <w:noProof/>
          </w:rPr>
          <w:t>Evolution technologique, technique, réglementaire ou législative (clause de réexamen)</w:t>
        </w:r>
        <w:r>
          <w:rPr>
            <w:noProof/>
            <w:webHidden/>
          </w:rPr>
          <w:tab/>
        </w:r>
        <w:r>
          <w:rPr>
            <w:noProof/>
            <w:webHidden/>
          </w:rPr>
          <w:fldChar w:fldCharType="begin"/>
        </w:r>
        <w:r>
          <w:rPr>
            <w:noProof/>
            <w:webHidden/>
          </w:rPr>
          <w:instrText xml:space="preserve"> PAGEREF _Toc209512041 \h </w:instrText>
        </w:r>
        <w:r>
          <w:rPr>
            <w:noProof/>
            <w:webHidden/>
          </w:rPr>
        </w:r>
        <w:r>
          <w:rPr>
            <w:noProof/>
            <w:webHidden/>
          </w:rPr>
          <w:fldChar w:fldCharType="separate"/>
        </w:r>
        <w:r>
          <w:rPr>
            <w:noProof/>
            <w:webHidden/>
          </w:rPr>
          <w:t>7</w:t>
        </w:r>
        <w:r>
          <w:rPr>
            <w:noProof/>
            <w:webHidden/>
          </w:rPr>
          <w:fldChar w:fldCharType="end"/>
        </w:r>
      </w:hyperlink>
    </w:p>
    <w:p w14:paraId="0EBB6445" w14:textId="3096AFF1" w:rsidR="005F42EE" w:rsidRDefault="005F42EE">
      <w:pPr>
        <w:pStyle w:val="TM3"/>
        <w:tabs>
          <w:tab w:val="left" w:pos="1400"/>
          <w:tab w:val="right" w:leader="underscore" w:pos="9062"/>
        </w:tabs>
        <w:rPr>
          <w:rFonts w:eastAsiaTheme="minorEastAsia" w:cstheme="minorBidi"/>
          <w:noProof/>
          <w:kern w:val="2"/>
          <w:sz w:val="24"/>
          <w:szCs w:val="24"/>
          <w14:ligatures w14:val="standardContextual"/>
        </w:rPr>
      </w:pPr>
      <w:hyperlink w:anchor="_Toc209512042" w:history="1">
        <w:r w:rsidRPr="009E1AB9">
          <w:rPr>
            <w:rStyle w:val="Lienhypertexte"/>
            <w:noProof/>
            <w14:scene3d>
              <w14:camera w14:prst="orthographicFront"/>
              <w14:lightRig w14:rig="threePt" w14:dir="t">
                <w14:rot w14:lat="0" w14:lon="0" w14:rev="0"/>
              </w14:lightRig>
            </w14:scene3d>
          </w:rPr>
          <w:t>1.5 - 1 -</w:t>
        </w:r>
        <w:r>
          <w:rPr>
            <w:rFonts w:eastAsiaTheme="minorEastAsia" w:cstheme="minorBidi"/>
            <w:noProof/>
            <w:kern w:val="2"/>
            <w:sz w:val="24"/>
            <w:szCs w:val="24"/>
            <w14:ligatures w14:val="standardContextual"/>
          </w:rPr>
          <w:tab/>
        </w:r>
        <w:r w:rsidRPr="009E1AB9">
          <w:rPr>
            <w:rStyle w:val="Lienhypertexte"/>
            <w:noProof/>
          </w:rPr>
          <w:t>Evolution technologique ou technique</w:t>
        </w:r>
        <w:r>
          <w:rPr>
            <w:noProof/>
            <w:webHidden/>
          </w:rPr>
          <w:tab/>
        </w:r>
        <w:r>
          <w:rPr>
            <w:noProof/>
            <w:webHidden/>
          </w:rPr>
          <w:fldChar w:fldCharType="begin"/>
        </w:r>
        <w:r>
          <w:rPr>
            <w:noProof/>
            <w:webHidden/>
          </w:rPr>
          <w:instrText xml:space="preserve"> PAGEREF _Toc209512042 \h </w:instrText>
        </w:r>
        <w:r>
          <w:rPr>
            <w:noProof/>
            <w:webHidden/>
          </w:rPr>
        </w:r>
        <w:r>
          <w:rPr>
            <w:noProof/>
            <w:webHidden/>
          </w:rPr>
          <w:fldChar w:fldCharType="separate"/>
        </w:r>
        <w:r>
          <w:rPr>
            <w:noProof/>
            <w:webHidden/>
          </w:rPr>
          <w:t>7</w:t>
        </w:r>
        <w:r>
          <w:rPr>
            <w:noProof/>
            <w:webHidden/>
          </w:rPr>
          <w:fldChar w:fldCharType="end"/>
        </w:r>
      </w:hyperlink>
    </w:p>
    <w:p w14:paraId="4602540D" w14:textId="17164A94" w:rsidR="005F42EE" w:rsidRDefault="005F42EE">
      <w:pPr>
        <w:pStyle w:val="TM3"/>
        <w:tabs>
          <w:tab w:val="left" w:pos="1400"/>
          <w:tab w:val="right" w:leader="underscore" w:pos="9062"/>
        </w:tabs>
        <w:rPr>
          <w:rFonts w:eastAsiaTheme="minorEastAsia" w:cstheme="minorBidi"/>
          <w:noProof/>
          <w:kern w:val="2"/>
          <w:sz w:val="24"/>
          <w:szCs w:val="24"/>
          <w14:ligatures w14:val="standardContextual"/>
        </w:rPr>
      </w:pPr>
      <w:hyperlink w:anchor="_Toc209512043" w:history="1">
        <w:r w:rsidRPr="009E1AB9">
          <w:rPr>
            <w:rStyle w:val="Lienhypertexte"/>
            <w:noProof/>
            <w14:scene3d>
              <w14:camera w14:prst="orthographicFront"/>
              <w14:lightRig w14:rig="threePt" w14:dir="t">
                <w14:rot w14:lat="0" w14:lon="0" w14:rev="0"/>
              </w14:lightRig>
            </w14:scene3d>
          </w:rPr>
          <w:t>1.5 - 2 -</w:t>
        </w:r>
        <w:r>
          <w:rPr>
            <w:rFonts w:eastAsiaTheme="minorEastAsia" w:cstheme="minorBidi"/>
            <w:noProof/>
            <w:kern w:val="2"/>
            <w:sz w:val="24"/>
            <w:szCs w:val="24"/>
            <w14:ligatures w14:val="standardContextual"/>
          </w:rPr>
          <w:tab/>
        </w:r>
        <w:r w:rsidRPr="009E1AB9">
          <w:rPr>
            <w:rStyle w:val="Lienhypertexte"/>
            <w:noProof/>
          </w:rPr>
          <w:t>Evolution réglementaire ou législative</w:t>
        </w:r>
        <w:r>
          <w:rPr>
            <w:noProof/>
            <w:webHidden/>
          </w:rPr>
          <w:tab/>
        </w:r>
        <w:r>
          <w:rPr>
            <w:noProof/>
            <w:webHidden/>
          </w:rPr>
          <w:fldChar w:fldCharType="begin"/>
        </w:r>
        <w:r>
          <w:rPr>
            <w:noProof/>
            <w:webHidden/>
          </w:rPr>
          <w:instrText xml:space="preserve"> PAGEREF _Toc209512043 \h </w:instrText>
        </w:r>
        <w:r>
          <w:rPr>
            <w:noProof/>
            <w:webHidden/>
          </w:rPr>
        </w:r>
        <w:r>
          <w:rPr>
            <w:noProof/>
            <w:webHidden/>
          </w:rPr>
          <w:fldChar w:fldCharType="separate"/>
        </w:r>
        <w:r>
          <w:rPr>
            <w:noProof/>
            <w:webHidden/>
          </w:rPr>
          <w:t>7</w:t>
        </w:r>
        <w:r>
          <w:rPr>
            <w:noProof/>
            <w:webHidden/>
          </w:rPr>
          <w:fldChar w:fldCharType="end"/>
        </w:r>
      </w:hyperlink>
    </w:p>
    <w:p w14:paraId="625F5E46" w14:textId="5FAF8F71" w:rsidR="005F42EE" w:rsidRDefault="005F42EE">
      <w:pPr>
        <w:pStyle w:val="TM2"/>
        <w:rPr>
          <w:rFonts w:eastAsiaTheme="minorEastAsia" w:cstheme="minorBidi"/>
          <w:b w:val="0"/>
          <w:bCs w:val="0"/>
          <w:noProof/>
          <w:kern w:val="2"/>
          <w:sz w:val="24"/>
          <w:szCs w:val="24"/>
          <w14:ligatures w14:val="standardContextual"/>
        </w:rPr>
      </w:pPr>
      <w:hyperlink w:anchor="_Toc209512044" w:history="1">
        <w:r w:rsidRPr="009E1AB9">
          <w:rPr>
            <w:rStyle w:val="Lienhypertexte"/>
            <w:noProof/>
            <w14:scene3d>
              <w14:camera w14:prst="orthographicFront"/>
              <w14:lightRig w14:rig="threePt" w14:dir="t">
                <w14:rot w14:lat="0" w14:lon="0" w14:rev="0"/>
              </w14:lightRig>
            </w14:scene3d>
          </w:rPr>
          <w:t>1 - 6 -</w:t>
        </w:r>
        <w:r>
          <w:rPr>
            <w:rFonts w:eastAsiaTheme="minorEastAsia" w:cstheme="minorBidi"/>
            <w:b w:val="0"/>
            <w:bCs w:val="0"/>
            <w:noProof/>
            <w:kern w:val="2"/>
            <w:sz w:val="24"/>
            <w:szCs w:val="24"/>
            <w14:ligatures w14:val="standardContextual"/>
          </w:rPr>
          <w:tab/>
        </w:r>
        <w:r w:rsidRPr="009E1AB9">
          <w:rPr>
            <w:rStyle w:val="Lienhypertexte"/>
            <w:noProof/>
          </w:rPr>
          <w:t>Portail d’approvisionnement électronique (PAD)</w:t>
        </w:r>
        <w:r>
          <w:rPr>
            <w:noProof/>
            <w:webHidden/>
          </w:rPr>
          <w:tab/>
        </w:r>
        <w:r>
          <w:rPr>
            <w:noProof/>
            <w:webHidden/>
          </w:rPr>
          <w:fldChar w:fldCharType="begin"/>
        </w:r>
        <w:r>
          <w:rPr>
            <w:noProof/>
            <w:webHidden/>
          </w:rPr>
          <w:instrText xml:space="preserve"> PAGEREF _Toc209512044 \h </w:instrText>
        </w:r>
        <w:r>
          <w:rPr>
            <w:noProof/>
            <w:webHidden/>
          </w:rPr>
        </w:r>
        <w:r>
          <w:rPr>
            <w:noProof/>
            <w:webHidden/>
          </w:rPr>
          <w:fldChar w:fldCharType="separate"/>
        </w:r>
        <w:r>
          <w:rPr>
            <w:noProof/>
            <w:webHidden/>
          </w:rPr>
          <w:t>7</w:t>
        </w:r>
        <w:r>
          <w:rPr>
            <w:noProof/>
            <w:webHidden/>
          </w:rPr>
          <w:fldChar w:fldCharType="end"/>
        </w:r>
      </w:hyperlink>
    </w:p>
    <w:p w14:paraId="7FB07E50" w14:textId="4AE39A3A" w:rsidR="005F42EE" w:rsidRDefault="005F42EE">
      <w:pPr>
        <w:pStyle w:val="TM1"/>
        <w:tabs>
          <w:tab w:val="left" w:pos="1400"/>
          <w:tab w:val="right" w:leader="underscore" w:pos="9062"/>
        </w:tabs>
        <w:rPr>
          <w:rFonts w:eastAsiaTheme="minorEastAsia" w:cstheme="minorBidi"/>
          <w:b w:val="0"/>
          <w:bCs w:val="0"/>
          <w:i w:val="0"/>
          <w:iCs w:val="0"/>
          <w:noProof/>
          <w:kern w:val="2"/>
          <w14:ligatures w14:val="standardContextual"/>
        </w:rPr>
      </w:pPr>
      <w:hyperlink w:anchor="_Toc209512045" w:history="1">
        <w:r w:rsidRPr="009E1AB9">
          <w:rPr>
            <w:rStyle w:val="Lienhypertexte"/>
            <w:rFonts w:ascii="Calibri Light" w:hAnsi="Calibri Light"/>
            <w:noProof/>
            <w14:scene3d>
              <w14:camera w14:prst="orthographicFront"/>
              <w14:lightRig w14:rig="threePt" w14:dir="t">
                <w14:rot w14:lat="0" w14:lon="0" w14:rev="0"/>
              </w14:lightRig>
            </w14:scene3d>
          </w:rPr>
          <w:t>ARTICLE 2 -</w:t>
        </w:r>
        <w:r>
          <w:rPr>
            <w:rFonts w:eastAsiaTheme="minorEastAsia" w:cstheme="minorBidi"/>
            <w:b w:val="0"/>
            <w:bCs w:val="0"/>
            <w:i w:val="0"/>
            <w:iCs w:val="0"/>
            <w:noProof/>
            <w:kern w:val="2"/>
            <w14:ligatures w14:val="standardContextual"/>
          </w:rPr>
          <w:tab/>
        </w:r>
        <w:r w:rsidRPr="009E1AB9">
          <w:rPr>
            <w:rStyle w:val="Lienhypertexte"/>
            <w:noProof/>
          </w:rPr>
          <w:t>Le respect des principes de la republique (laicite et neutralite)</w:t>
        </w:r>
        <w:r>
          <w:rPr>
            <w:noProof/>
            <w:webHidden/>
          </w:rPr>
          <w:tab/>
        </w:r>
        <w:r>
          <w:rPr>
            <w:noProof/>
            <w:webHidden/>
          </w:rPr>
          <w:fldChar w:fldCharType="begin"/>
        </w:r>
        <w:r>
          <w:rPr>
            <w:noProof/>
            <w:webHidden/>
          </w:rPr>
          <w:instrText xml:space="preserve"> PAGEREF _Toc209512045 \h </w:instrText>
        </w:r>
        <w:r>
          <w:rPr>
            <w:noProof/>
            <w:webHidden/>
          </w:rPr>
        </w:r>
        <w:r>
          <w:rPr>
            <w:noProof/>
            <w:webHidden/>
          </w:rPr>
          <w:fldChar w:fldCharType="separate"/>
        </w:r>
        <w:r>
          <w:rPr>
            <w:noProof/>
            <w:webHidden/>
          </w:rPr>
          <w:t>7</w:t>
        </w:r>
        <w:r>
          <w:rPr>
            <w:noProof/>
            <w:webHidden/>
          </w:rPr>
          <w:fldChar w:fldCharType="end"/>
        </w:r>
      </w:hyperlink>
    </w:p>
    <w:p w14:paraId="30EACFEE" w14:textId="05EF7760" w:rsidR="005F42EE" w:rsidRDefault="005F42EE">
      <w:pPr>
        <w:pStyle w:val="TM1"/>
        <w:tabs>
          <w:tab w:val="left" w:pos="1400"/>
          <w:tab w:val="right" w:leader="underscore" w:pos="9062"/>
        </w:tabs>
        <w:rPr>
          <w:rFonts w:eastAsiaTheme="minorEastAsia" w:cstheme="minorBidi"/>
          <w:b w:val="0"/>
          <w:bCs w:val="0"/>
          <w:i w:val="0"/>
          <w:iCs w:val="0"/>
          <w:noProof/>
          <w:kern w:val="2"/>
          <w14:ligatures w14:val="standardContextual"/>
        </w:rPr>
      </w:pPr>
      <w:hyperlink w:anchor="_Toc209512046" w:history="1">
        <w:r w:rsidRPr="009E1AB9">
          <w:rPr>
            <w:rStyle w:val="Lienhypertexte"/>
            <w:rFonts w:ascii="Calibri Light" w:hAnsi="Calibri Light"/>
            <w:noProof/>
            <w14:scene3d>
              <w14:camera w14:prst="orthographicFront"/>
              <w14:lightRig w14:rig="threePt" w14:dir="t">
                <w14:rot w14:lat="0" w14:lon="0" w14:rev="0"/>
              </w14:lightRig>
            </w14:scene3d>
          </w:rPr>
          <w:t>ARTICLE 3 -</w:t>
        </w:r>
        <w:r>
          <w:rPr>
            <w:rFonts w:eastAsiaTheme="minorEastAsia" w:cstheme="minorBidi"/>
            <w:b w:val="0"/>
            <w:bCs w:val="0"/>
            <w:i w:val="0"/>
            <w:iCs w:val="0"/>
            <w:noProof/>
            <w:kern w:val="2"/>
            <w14:ligatures w14:val="standardContextual"/>
          </w:rPr>
          <w:tab/>
        </w:r>
        <w:r w:rsidRPr="009E1AB9">
          <w:rPr>
            <w:rStyle w:val="Lienhypertexte"/>
            <w:noProof/>
          </w:rPr>
          <w:t>Documents contractuels</w:t>
        </w:r>
        <w:r>
          <w:rPr>
            <w:noProof/>
            <w:webHidden/>
          </w:rPr>
          <w:tab/>
        </w:r>
        <w:r>
          <w:rPr>
            <w:noProof/>
            <w:webHidden/>
          </w:rPr>
          <w:fldChar w:fldCharType="begin"/>
        </w:r>
        <w:r>
          <w:rPr>
            <w:noProof/>
            <w:webHidden/>
          </w:rPr>
          <w:instrText xml:space="preserve"> PAGEREF _Toc209512046 \h </w:instrText>
        </w:r>
        <w:r>
          <w:rPr>
            <w:noProof/>
            <w:webHidden/>
          </w:rPr>
        </w:r>
        <w:r>
          <w:rPr>
            <w:noProof/>
            <w:webHidden/>
          </w:rPr>
          <w:fldChar w:fldCharType="separate"/>
        </w:r>
        <w:r>
          <w:rPr>
            <w:noProof/>
            <w:webHidden/>
          </w:rPr>
          <w:t>7</w:t>
        </w:r>
        <w:r>
          <w:rPr>
            <w:noProof/>
            <w:webHidden/>
          </w:rPr>
          <w:fldChar w:fldCharType="end"/>
        </w:r>
      </w:hyperlink>
    </w:p>
    <w:p w14:paraId="3B37A385" w14:textId="114C4E3B" w:rsidR="005F42EE" w:rsidRDefault="005F42EE">
      <w:pPr>
        <w:pStyle w:val="TM1"/>
        <w:tabs>
          <w:tab w:val="left" w:pos="1400"/>
          <w:tab w:val="right" w:leader="underscore" w:pos="9062"/>
        </w:tabs>
        <w:rPr>
          <w:rFonts w:eastAsiaTheme="minorEastAsia" w:cstheme="minorBidi"/>
          <w:b w:val="0"/>
          <w:bCs w:val="0"/>
          <w:i w:val="0"/>
          <w:iCs w:val="0"/>
          <w:noProof/>
          <w:kern w:val="2"/>
          <w14:ligatures w14:val="standardContextual"/>
        </w:rPr>
      </w:pPr>
      <w:hyperlink w:anchor="_Toc209512047" w:history="1">
        <w:r w:rsidRPr="009E1AB9">
          <w:rPr>
            <w:rStyle w:val="Lienhypertexte"/>
            <w:rFonts w:ascii="Calibri Light" w:hAnsi="Calibri Light"/>
            <w:noProof/>
            <w14:scene3d>
              <w14:camera w14:prst="orthographicFront"/>
              <w14:lightRig w14:rig="threePt" w14:dir="t">
                <w14:rot w14:lat="0" w14:lon="0" w14:rev="0"/>
              </w14:lightRig>
            </w14:scene3d>
          </w:rPr>
          <w:t>ARTICLE 4 -</w:t>
        </w:r>
        <w:r>
          <w:rPr>
            <w:rFonts w:eastAsiaTheme="minorEastAsia" w:cstheme="minorBidi"/>
            <w:b w:val="0"/>
            <w:bCs w:val="0"/>
            <w:i w:val="0"/>
            <w:iCs w:val="0"/>
            <w:noProof/>
            <w:kern w:val="2"/>
            <w14:ligatures w14:val="standardContextual"/>
          </w:rPr>
          <w:tab/>
        </w:r>
        <w:r w:rsidRPr="009E1AB9">
          <w:rPr>
            <w:rStyle w:val="Lienhypertexte"/>
            <w:noProof/>
          </w:rPr>
          <w:t>Modalités d'exécution</w:t>
        </w:r>
        <w:r>
          <w:rPr>
            <w:noProof/>
            <w:webHidden/>
          </w:rPr>
          <w:tab/>
        </w:r>
        <w:r>
          <w:rPr>
            <w:noProof/>
            <w:webHidden/>
          </w:rPr>
          <w:fldChar w:fldCharType="begin"/>
        </w:r>
        <w:r>
          <w:rPr>
            <w:noProof/>
            <w:webHidden/>
          </w:rPr>
          <w:instrText xml:space="preserve"> PAGEREF _Toc209512047 \h </w:instrText>
        </w:r>
        <w:r>
          <w:rPr>
            <w:noProof/>
            <w:webHidden/>
          </w:rPr>
        </w:r>
        <w:r>
          <w:rPr>
            <w:noProof/>
            <w:webHidden/>
          </w:rPr>
          <w:fldChar w:fldCharType="separate"/>
        </w:r>
        <w:r>
          <w:rPr>
            <w:noProof/>
            <w:webHidden/>
          </w:rPr>
          <w:t>8</w:t>
        </w:r>
        <w:r>
          <w:rPr>
            <w:noProof/>
            <w:webHidden/>
          </w:rPr>
          <w:fldChar w:fldCharType="end"/>
        </w:r>
      </w:hyperlink>
    </w:p>
    <w:p w14:paraId="6088F8C9" w14:textId="5B743A37" w:rsidR="005F42EE" w:rsidRDefault="005F42EE">
      <w:pPr>
        <w:pStyle w:val="TM2"/>
        <w:rPr>
          <w:rFonts w:eastAsiaTheme="minorEastAsia" w:cstheme="minorBidi"/>
          <w:b w:val="0"/>
          <w:bCs w:val="0"/>
          <w:noProof/>
          <w:kern w:val="2"/>
          <w:sz w:val="24"/>
          <w:szCs w:val="24"/>
          <w14:ligatures w14:val="standardContextual"/>
        </w:rPr>
      </w:pPr>
      <w:hyperlink w:anchor="_Toc209512048" w:history="1">
        <w:r w:rsidRPr="009E1AB9">
          <w:rPr>
            <w:rStyle w:val="Lienhypertexte"/>
            <w:noProof/>
            <w14:scene3d>
              <w14:camera w14:prst="orthographicFront"/>
              <w14:lightRig w14:rig="threePt" w14:dir="t">
                <w14:rot w14:lat="0" w14:lon="0" w14:rev="0"/>
              </w14:lightRig>
            </w14:scene3d>
          </w:rPr>
          <w:t>4 - 1 -</w:t>
        </w:r>
        <w:r>
          <w:rPr>
            <w:rFonts w:eastAsiaTheme="minorEastAsia" w:cstheme="minorBidi"/>
            <w:b w:val="0"/>
            <w:bCs w:val="0"/>
            <w:noProof/>
            <w:kern w:val="2"/>
            <w:sz w:val="24"/>
            <w:szCs w:val="24"/>
            <w14:ligatures w14:val="standardContextual"/>
          </w:rPr>
          <w:tab/>
        </w:r>
        <w:r w:rsidRPr="009E1AB9">
          <w:rPr>
            <w:rStyle w:val="Lienhypertexte"/>
            <w:noProof/>
          </w:rPr>
          <w:t>Marché ordinaire</w:t>
        </w:r>
        <w:r>
          <w:rPr>
            <w:noProof/>
            <w:webHidden/>
          </w:rPr>
          <w:tab/>
        </w:r>
        <w:r>
          <w:rPr>
            <w:noProof/>
            <w:webHidden/>
          </w:rPr>
          <w:fldChar w:fldCharType="begin"/>
        </w:r>
        <w:r>
          <w:rPr>
            <w:noProof/>
            <w:webHidden/>
          </w:rPr>
          <w:instrText xml:space="preserve"> PAGEREF _Toc209512048 \h </w:instrText>
        </w:r>
        <w:r>
          <w:rPr>
            <w:noProof/>
            <w:webHidden/>
          </w:rPr>
        </w:r>
        <w:r>
          <w:rPr>
            <w:noProof/>
            <w:webHidden/>
          </w:rPr>
          <w:fldChar w:fldCharType="separate"/>
        </w:r>
        <w:r>
          <w:rPr>
            <w:noProof/>
            <w:webHidden/>
          </w:rPr>
          <w:t>8</w:t>
        </w:r>
        <w:r>
          <w:rPr>
            <w:noProof/>
            <w:webHidden/>
          </w:rPr>
          <w:fldChar w:fldCharType="end"/>
        </w:r>
      </w:hyperlink>
    </w:p>
    <w:p w14:paraId="01BD1E33" w14:textId="2D6316AA" w:rsidR="005F42EE" w:rsidRDefault="005F42EE">
      <w:pPr>
        <w:pStyle w:val="TM2"/>
        <w:rPr>
          <w:rFonts w:eastAsiaTheme="minorEastAsia" w:cstheme="minorBidi"/>
          <w:b w:val="0"/>
          <w:bCs w:val="0"/>
          <w:noProof/>
          <w:kern w:val="2"/>
          <w:sz w:val="24"/>
          <w:szCs w:val="24"/>
          <w14:ligatures w14:val="standardContextual"/>
        </w:rPr>
      </w:pPr>
      <w:hyperlink w:anchor="_Toc209512049" w:history="1">
        <w:r w:rsidRPr="009E1AB9">
          <w:rPr>
            <w:rStyle w:val="Lienhypertexte"/>
            <w:noProof/>
            <w14:scene3d>
              <w14:camera w14:prst="orthographicFront"/>
              <w14:lightRig w14:rig="threePt" w14:dir="t">
                <w14:rot w14:lat="0" w14:lon="0" w14:rev="0"/>
              </w14:lightRig>
            </w14:scene3d>
          </w:rPr>
          <w:t>4 - 2 -</w:t>
        </w:r>
        <w:r>
          <w:rPr>
            <w:rFonts w:eastAsiaTheme="minorEastAsia" w:cstheme="minorBidi"/>
            <w:b w:val="0"/>
            <w:bCs w:val="0"/>
            <w:noProof/>
            <w:kern w:val="2"/>
            <w:sz w:val="24"/>
            <w:szCs w:val="24"/>
            <w14:ligatures w14:val="standardContextual"/>
          </w:rPr>
          <w:tab/>
        </w:r>
        <w:r w:rsidRPr="009E1AB9">
          <w:rPr>
            <w:rStyle w:val="Lienhypertexte"/>
            <w:noProof/>
          </w:rPr>
          <w:t>Accord-cadre à bons de commande</w:t>
        </w:r>
        <w:r>
          <w:rPr>
            <w:noProof/>
            <w:webHidden/>
          </w:rPr>
          <w:tab/>
        </w:r>
        <w:r>
          <w:rPr>
            <w:noProof/>
            <w:webHidden/>
          </w:rPr>
          <w:fldChar w:fldCharType="begin"/>
        </w:r>
        <w:r>
          <w:rPr>
            <w:noProof/>
            <w:webHidden/>
          </w:rPr>
          <w:instrText xml:space="preserve"> PAGEREF _Toc209512049 \h </w:instrText>
        </w:r>
        <w:r>
          <w:rPr>
            <w:noProof/>
            <w:webHidden/>
          </w:rPr>
        </w:r>
        <w:r>
          <w:rPr>
            <w:noProof/>
            <w:webHidden/>
          </w:rPr>
          <w:fldChar w:fldCharType="separate"/>
        </w:r>
        <w:r>
          <w:rPr>
            <w:noProof/>
            <w:webHidden/>
          </w:rPr>
          <w:t>8</w:t>
        </w:r>
        <w:r>
          <w:rPr>
            <w:noProof/>
            <w:webHidden/>
          </w:rPr>
          <w:fldChar w:fldCharType="end"/>
        </w:r>
      </w:hyperlink>
    </w:p>
    <w:p w14:paraId="4F3C4293" w14:textId="184B315D" w:rsidR="005F42EE" w:rsidRDefault="005F42EE">
      <w:pPr>
        <w:pStyle w:val="TM3"/>
        <w:tabs>
          <w:tab w:val="left" w:pos="1400"/>
          <w:tab w:val="right" w:leader="underscore" w:pos="9062"/>
        </w:tabs>
        <w:rPr>
          <w:rFonts w:eastAsiaTheme="minorEastAsia" w:cstheme="minorBidi"/>
          <w:noProof/>
          <w:kern w:val="2"/>
          <w:sz w:val="24"/>
          <w:szCs w:val="24"/>
          <w14:ligatures w14:val="standardContextual"/>
        </w:rPr>
      </w:pPr>
      <w:hyperlink w:anchor="_Toc209512050" w:history="1">
        <w:r w:rsidRPr="009E1AB9">
          <w:rPr>
            <w:rStyle w:val="Lienhypertexte"/>
            <w:noProof/>
            <w14:scene3d>
              <w14:camera w14:prst="orthographicFront"/>
              <w14:lightRig w14:rig="threePt" w14:dir="t">
                <w14:rot w14:lat="0" w14:lon="0" w14:rev="0"/>
              </w14:lightRig>
            </w14:scene3d>
          </w:rPr>
          <w:t>4.2 - 1 -</w:t>
        </w:r>
        <w:r>
          <w:rPr>
            <w:rFonts w:eastAsiaTheme="minorEastAsia" w:cstheme="minorBidi"/>
            <w:noProof/>
            <w:kern w:val="2"/>
            <w:sz w:val="24"/>
            <w:szCs w:val="24"/>
            <w14:ligatures w14:val="standardContextual"/>
          </w:rPr>
          <w:tab/>
        </w:r>
        <w:r w:rsidRPr="009E1AB9">
          <w:rPr>
            <w:rStyle w:val="Lienhypertexte"/>
            <w:noProof/>
          </w:rPr>
          <w:t>Modalités de passation des commandes</w:t>
        </w:r>
        <w:r>
          <w:rPr>
            <w:noProof/>
            <w:webHidden/>
          </w:rPr>
          <w:tab/>
        </w:r>
        <w:r>
          <w:rPr>
            <w:noProof/>
            <w:webHidden/>
          </w:rPr>
          <w:fldChar w:fldCharType="begin"/>
        </w:r>
        <w:r>
          <w:rPr>
            <w:noProof/>
            <w:webHidden/>
          </w:rPr>
          <w:instrText xml:space="preserve"> PAGEREF _Toc209512050 \h </w:instrText>
        </w:r>
        <w:r>
          <w:rPr>
            <w:noProof/>
            <w:webHidden/>
          </w:rPr>
        </w:r>
        <w:r>
          <w:rPr>
            <w:noProof/>
            <w:webHidden/>
          </w:rPr>
          <w:fldChar w:fldCharType="separate"/>
        </w:r>
        <w:r>
          <w:rPr>
            <w:noProof/>
            <w:webHidden/>
          </w:rPr>
          <w:t>8</w:t>
        </w:r>
        <w:r>
          <w:rPr>
            <w:noProof/>
            <w:webHidden/>
          </w:rPr>
          <w:fldChar w:fldCharType="end"/>
        </w:r>
      </w:hyperlink>
    </w:p>
    <w:p w14:paraId="55D2D626" w14:textId="45680B51" w:rsidR="005F42EE" w:rsidRDefault="005F42EE">
      <w:pPr>
        <w:pStyle w:val="TM3"/>
        <w:tabs>
          <w:tab w:val="left" w:pos="1400"/>
          <w:tab w:val="right" w:leader="underscore" w:pos="9062"/>
        </w:tabs>
        <w:rPr>
          <w:rFonts w:eastAsiaTheme="minorEastAsia" w:cstheme="minorBidi"/>
          <w:noProof/>
          <w:kern w:val="2"/>
          <w:sz w:val="24"/>
          <w:szCs w:val="24"/>
          <w14:ligatures w14:val="standardContextual"/>
        </w:rPr>
      </w:pPr>
      <w:hyperlink w:anchor="_Toc209512051" w:history="1">
        <w:r w:rsidRPr="009E1AB9">
          <w:rPr>
            <w:rStyle w:val="Lienhypertexte"/>
            <w:noProof/>
            <w14:scene3d>
              <w14:camera w14:prst="orthographicFront"/>
              <w14:lightRig w14:rig="threePt" w14:dir="t">
                <w14:rot w14:lat="0" w14:lon="0" w14:rev="0"/>
              </w14:lightRig>
            </w14:scene3d>
          </w:rPr>
          <w:t>4.2 - 2 -</w:t>
        </w:r>
        <w:r>
          <w:rPr>
            <w:rFonts w:eastAsiaTheme="minorEastAsia" w:cstheme="minorBidi"/>
            <w:noProof/>
            <w:kern w:val="2"/>
            <w:sz w:val="24"/>
            <w:szCs w:val="24"/>
            <w14:ligatures w14:val="standardContextual"/>
          </w:rPr>
          <w:tab/>
        </w:r>
        <w:r w:rsidRPr="009E1AB9">
          <w:rPr>
            <w:rStyle w:val="Lienhypertexte"/>
            <w:noProof/>
          </w:rPr>
          <w:t>Durée d'exécution des bons de commande</w:t>
        </w:r>
        <w:r>
          <w:rPr>
            <w:noProof/>
            <w:webHidden/>
          </w:rPr>
          <w:tab/>
        </w:r>
        <w:r>
          <w:rPr>
            <w:noProof/>
            <w:webHidden/>
          </w:rPr>
          <w:fldChar w:fldCharType="begin"/>
        </w:r>
        <w:r>
          <w:rPr>
            <w:noProof/>
            <w:webHidden/>
          </w:rPr>
          <w:instrText xml:space="preserve"> PAGEREF _Toc209512051 \h </w:instrText>
        </w:r>
        <w:r>
          <w:rPr>
            <w:noProof/>
            <w:webHidden/>
          </w:rPr>
        </w:r>
        <w:r>
          <w:rPr>
            <w:noProof/>
            <w:webHidden/>
          </w:rPr>
          <w:fldChar w:fldCharType="separate"/>
        </w:r>
        <w:r>
          <w:rPr>
            <w:noProof/>
            <w:webHidden/>
          </w:rPr>
          <w:t>9</w:t>
        </w:r>
        <w:r>
          <w:rPr>
            <w:noProof/>
            <w:webHidden/>
          </w:rPr>
          <w:fldChar w:fldCharType="end"/>
        </w:r>
      </w:hyperlink>
    </w:p>
    <w:p w14:paraId="146E4AFF" w14:textId="0574935F" w:rsidR="005F42EE" w:rsidRDefault="005F42EE">
      <w:pPr>
        <w:pStyle w:val="TM2"/>
        <w:rPr>
          <w:rFonts w:eastAsiaTheme="minorEastAsia" w:cstheme="minorBidi"/>
          <w:b w:val="0"/>
          <w:bCs w:val="0"/>
          <w:noProof/>
          <w:kern w:val="2"/>
          <w:sz w:val="24"/>
          <w:szCs w:val="24"/>
          <w14:ligatures w14:val="standardContextual"/>
        </w:rPr>
      </w:pPr>
      <w:hyperlink w:anchor="_Toc209512052" w:history="1">
        <w:r w:rsidRPr="009E1AB9">
          <w:rPr>
            <w:rStyle w:val="Lienhypertexte"/>
            <w:noProof/>
            <w14:scene3d>
              <w14:camera w14:prst="orthographicFront"/>
              <w14:lightRig w14:rig="threePt" w14:dir="t">
                <w14:rot w14:lat="0" w14:lon="0" w14:rev="0"/>
              </w14:lightRig>
            </w14:scene3d>
          </w:rPr>
          <w:t>4 - 3 -</w:t>
        </w:r>
        <w:r>
          <w:rPr>
            <w:rFonts w:eastAsiaTheme="minorEastAsia" w:cstheme="minorBidi"/>
            <w:b w:val="0"/>
            <w:bCs w:val="0"/>
            <w:noProof/>
            <w:kern w:val="2"/>
            <w:sz w:val="24"/>
            <w:szCs w:val="24"/>
            <w14:ligatures w14:val="standardContextual"/>
          </w:rPr>
          <w:tab/>
        </w:r>
        <w:r w:rsidRPr="009E1AB9">
          <w:rPr>
            <w:rStyle w:val="Lienhypertexte"/>
            <w:noProof/>
          </w:rPr>
          <w:t>Ordres de service</w:t>
        </w:r>
        <w:r>
          <w:rPr>
            <w:noProof/>
            <w:webHidden/>
          </w:rPr>
          <w:tab/>
        </w:r>
        <w:r>
          <w:rPr>
            <w:noProof/>
            <w:webHidden/>
          </w:rPr>
          <w:fldChar w:fldCharType="begin"/>
        </w:r>
        <w:r>
          <w:rPr>
            <w:noProof/>
            <w:webHidden/>
          </w:rPr>
          <w:instrText xml:space="preserve"> PAGEREF _Toc209512052 \h </w:instrText>
        </w:r>
        <w:r>
          <w:rPr>
            <w:noProof/>
            <w:webHidden/>
          </w:rPr>
        </w:r>
        <w:r>
          <w:rPr>
            <w:noProof/>
            <w:webHidden/>
          </w:rPr>
          <w:fldChar w:fldCharType="separate"/>
        </w:r>
        <w:r>
          <w:rPr>
            <w:noProof/>
            <w:webHidden/>
          </w:rPr>
          <w:t>9</w:t>
        </w:r>
        <w:r>
          <w:rPr>
            <w:noProof/>
            <w:webHidden/>
          </w:rPr>
          <w:fldChar w:fldCharType="end"/>
        </w:r>
      </w:hyperlink>
    </w:p>
    <w:p w14:paraId="663FCE49" w14:textId="4F11BAF1" w:rsidR="005F42EE" w:rsidRDefault="005F42EE">
      <w:pPr>
        <w:pStyle w:val="TM2"/>
        <w:rPr>
          <w:rFonts w:eastAsiaTheme="minorEastAsia" w:cstheme="minorBidi"/>
          <w:b w:val="0"/>
          <w:bCs w:val="0"/>
          <w:noProof/>
          <w:kern w:val="2"/>
          <w:sz w:val="24"/>
          <w:szCs w:val="24"/>
          <w14:ligatures w14:val="standardContextual"/>
        </w:rPr>
      </w:pPr>
      <w:hyperlink w:anchor="_Toc209512053" w:history="1">
        <w:r w:rsidRPr="009E1AB9">
          <w:rPr>
            <w:rStyle w:val="Lienhypertexte"/>
            <w:noProof/>
            <w14:scene3d>
              <w14:camera w14:prst="orthographicFront"/>
              <w14:lightRig w14:rig="threePt" w14:dir="t">
                <w14:rot w14:lat="0" w14:lon="0" w14:rev="0"/>
              </w14:lightRig>
            </w14:scene3d>
          </w:rPr>
          <w:t>4 - 4 -</w:t>
        </w:r>
        <w:r>
          <w:rPr>
            <w:rFonts w:eastAsiaTheme="minorEastAsia" w:cstheme="minorBidi"/>
            <w:b w:val="0"/>
            <w:bCs w:val="0"/>
            <w:noProof/>
            <w:kern w:val="2"/>
            <w:sz w:val="24"/>
            <w:szCs w:val="24"/>
            <w14:ligatures w14:val="standardContextual"/>
          </w:rPr>
          <w:tab/>
        </w:r>
        <w:r w:rsidRPr="009E1AB9">
          <w:rPr>
            <w:rStyle w:val="Lienhypertexte"/>
            <w:noProof/>
          </w:rPr>
          <w:t>Exécution complémentaire (clause de réexamen)</w:t>
        </w:r>
        <w:r>
          <w:rPr>
            <w:noProof/>
            <w:webHidden/>
          </w:rPr>
          <w:tab/>
        </w:r>
        <w:r>
          <w:rPr>
            <w:noProof/>
            <w:webHidden/>
          </w:rPr>
          <w:fldChar w:fldCharType="begin"/>
        </w:r>
        <w:r>
          <w:rPr>
            <w:noProof/>
            <w:webHidden/>
          </w:rPr>
          <w:instrText xml:space="preserve"> PAGEREF _Toc209512053 \h </w:instrText>
        </w:r>
        <w:r>
          <w:rPr>
            <w:noProof/>
            <w:webHidden/>
          </w:rPr>
        </w:r>
        <w:r>
          <w:rPr>
            <w:noProof/>
            <w:webHidden/>
          </w:rPr>
          <w:fldChar w:fldCharType="separate"/>
        </w:r>
        <w:r>
          <w:rPr>
            <w:noProof/>
            <w:webHidden/>
          </w:rPr>
          <w:t>9</w:t>
        </w:r>
        <w:r>
          <w:rPr>
            <w:noProof/>
            <w:webHidden/>
          </w:rPr>
          <w:fldChar w:fldCharType="end"/>
        </w:r>
      </w:hyperlink>
    </w:p>
    <w:p w14:paraId="38D9A275" w14:textId="23B19D9C" w:rsidR="005F42EE" w:rsidRDefault="005F42EE">
      <w:pPr>
        <w:pStyle w:val="TM2"/>
        <w:rPr>
          <w:rFonts w:eastAsiaTheme="minorEastAsia" w:cstheme="minorBidi"/>
          <w:b w:val="0"/>
          <w:bCs w:val="0"/>
          <w:noProof/>
          <w:kern w:val="2"/>
          <w:sz w:val="24"/>
          <w:szCs w:val="24"/>
          <w14:ligatures w14:val="standardContextual"/>
        </w:rPr>
      </w:pPr>
      <w:hyperlink w:anchor="_Toc209512054" w:history="1">
        <w:r w:rsidRPr="009E1AB9">
          <w:rPr>
            <w:rStyle w:val="Lienhypertexte"/>
            <w:noProof/>
            <w14:scene3d>
              <w14:camera w14:prst="orthographicFront"/>
              <w14:lightRig w14:rig="threePt" w14:dir="t">
                <w14:rot w14:lat="0" w14:lon="0" w14:rev="0"/>
              </w14:lightRig>
            </w14:scene3d>
          </w:rPr>
          <w:t>4 - 5 -</w:t>
        </w:r>
        <w:r>
          <w:rPr>
            <w:rFonts w:eastAsiaTheme="minorEastAsia" w:cstheme="minorBidi"/>
            <w:b w:val="0"/>
            <w:bCs w:val="0"/>
            <w:noProof/>
            <w:kern w:val="2"/>
            <w:sz w:val="24"/>
            <w:szCs w:val="24"/>
            <w14:ligatures w14:val="standardContextual"/>
          </w:rPr>
          <w:tab/>
        </w:r>
        <w:r w:rsidRPr="009E1AB9">
          <w:rPr>
            <w:rStyle w:val="Lienhypertexte"/>
            <w:noProof/>
          </w:rPr>
          <w:t>Réexamen du marché public</w:t>
        </w:r>
        <w:r>
          <w:rPr>
            <w:noProof/>
            <w:webHidden/>
          </w:rPr>
          <w:tab/>
        </w:r>
        <w:r>
          <w:rPr>
            <w:noProof/>
            <w:webHidden/>
          </w:rPr>
          <w:fldChar w:fldCharType="begin"/>
        </w:r>
        <w:r>
          <w:rPr>
            <w:noProof/>
            <w:webHidden/>
          </w:rPr>
          <w:instrText xml:space="preserve"> PAGEREF _Toc209512054 \h </w:instrText>
        </w:r>
        <w:r>
          <w:rPr>
            <w:noProof/>
            <w:webHidden/>
          </w:rPr>
        </w:r>
        <w:r>
          <w:rPr>
            <w:noProof/>
            <w:webHidden/>
          </w:rPr>
          <w:fldChar w:fldCharType="separate"/>
        </w:r>
        <w:r>
          <w:rPr>
            <w:noProof/>
            <w:webHidden/>
          </w:rPr>
          <w:t>9</w:t>
        </w:r>
        <w:r>
          <w:rPr>
            <w:noProof/>
            <w:webHidden/>
          </w:rPr>
          <w:fldChar w:fldCharType="end"/>
        </w:r>
      </w:hyperlink>
    </w:p>
    <w:p w14:paraId="103A377A" w14:textId="19BC59B6" w:rsidR="005F42EE" w:rsidRDefault="005F42EE">
      <w:pPr>
        <w:pStyle w:val="TM3"/>
        <w:tabs>
          <w:tab w:val="left" w:pos="1400"/>
          <w:tab w:val="right" w:leader="underscore" w:pos="9062"/>
        </w:tabs>
        <w:rPr>
          <w:rFonts w:eastAsiaTheme="minorEastAsia" w:cstheme="minorBidi"/>
          <w:noProof/>
          <w:kern w:val="2"/>
          <w:sz w:val="24"/>
          <w:szCs w:val="24"/>
          <w14:ligatures w14:val="standardContextual"/>
        </w:rPr>
      </w:pPr>
      <w:hyperlink w:anchor="_Toc209512055" w:history="1">
        <w:r w:rsidRPr="009E1AB9">
          <w:rPr>
            <w:rStyle w:val="Lienhypertexte"/>
            <w:noProof/>
            <w14:scene3d>
              <w14:camera w14:prst="orthographicFront"/>
              <w14:lightRig w14:rig="threePt" w14:dir="t">
                <w14:rot w14:lat="0" w14:lon="0" w14:rev="0"/>
              </w14:lightRig>
            </w14:scene3d>
          </w:rPr>
          <w:t>4.5 - 1 -</w:t>
        </w:r>
        <w:r>
          <w:rPr>
            <w:rFonts w:eastAsiaTheme="minorEastAsia" w:cstheme="minorBidi"/>
            <w:noProof/>
            <w:kern w:val="2"/>
            <w:sz w:val="24"/>
            <w:szCs w:val="24"/>
            <w14:ligatures w14:val="standardContextual"/>
          </w:rPr>
          <w:tab/>
        </w:r>
        <w:r w:rsidRPr="009E1AB9">
          <w:rPr>
            <w:rStyle w:val="Lienhypertexte"/>
            <w:noProof/>
          </w:rPr>
          <w:t>Intégration de nouveaux membres GHT</w:t>
        </w:r>
        <w:r>
          <w:rPr>
            <w:noProof/>
            <w:webHidden/>
          </w:rPr>
          <w:tab/>
        </w:r>
        <w:r>
          <w:rPr>
            <w:noProof/>
            <w:webHidden/>
          </w:rPr>
          <w:fldChar w:fldCharType="begin"/>
        </w:r>
        <w:r>
          <w:rPr>
            <w:noProof/>
            <w:webHidden/>
          </w:rPr>
          <w:instrText xml:space="preserve"> PAGEREF _Toc209512055 \h </w:instrText>
        </w:r>
        <w:r>
          <w:rPr>
            <w:noProof/>
            <w:webHidden/>
          </w:rPr>
        </w:r>
        <w:r>
          <w:rPr>
            <w:noProof/>
            <w:webHidden/>
          </w:rPr>
          <w:fldChar w:fldCharType="separate"/>
        </w:r>
        <w:r>
          <w:rPr>
            <w:noProof/>
            <w:webHidden/>
          </w:rPr>
          <w:t>9</w:t>
        </w:r>
        <w:r>
          <w:rPr>
            <w:noProof/>
            <w:webHidden/>
          </w:rPr>
          <w:fldChar w:fldCharType="end"/>
        </w:r>
      </w:hyperlink>
    </w:p>
    <w:p w14:paraId="246EF60C" w14:textId="142E209D" w:rsidR="005F42EE" w:rsidRDefault="005F42EE">
      <w:pPr>
        <w:pStyle w:val="TM3"/>
        <w:tabs>
          <w:tab w:val="left" w:pos="1400"/>
          <w:tab w:val="right" w:leader="underscore" w:pos="9062"/>
        </w:tabs>
        <w:rPr>
          <w:rFonts w:eastAsiaTheme="minorEastAsia" w:cstheme="minorBidi"/>
          <w:noProof/>
          <w:kern w:val="2"/>
          <w:sz w:val="24"/>
          <w:szCs w:val="24"/>
          <w14:ligatures w14:val="standardContextual"/>
        </w:rPr>
      </w:pPr>
      <w:hyperlink w:anchor="_Toc209512056" w:history="1">
        <w:r w:rsidRPr="009E1AB9">
          <w:rPr>
            <w:rStyle w:val="Lienhypertexte"/>
            <w:noProof/>
            <w14:scene3d>
              <w14:camera w14:prst="orthographicFront"/>
              <w14:lightRig w14:rig="threePt" w14:dir="t">
                <w14:rot w14:lat="0" w14:lon="0" w14:rev="0"/>
              </w14:lightRig>
            </w14:scene3d>
          </w:rPr>
          <w:t>4.5 - 2 -</w:t>
        </w:r>
        <w:r>
          <w:rPr>
            <w:rFonts w:eastAsiaTheme="minorEastAsia" w:cstheme="minorBidi"/>
            <w:noProof/>
            <w:kern w:val="2"/>
            <w:sz w:val="24"/>
            <w:szCs w:val="24"/>
            <w14:ligatures w14:val="standardContextual"/>
          </w:rPr>
          <w:tab/>
        </w:r>
        <w:r w:rsidRPr="009E1AB9">
          <w:rPr>
            <w:rStyle w:val="Lienhypertexte"/>
            <w:noProof/>
          </w:rPr>
          <w:t>Modification de références, du conditionnement, de consommables et produits objets du marché public</w:t>
        </w:r>
        <w:r>
          <w:rPr>
            <w:noProof/>
            <w:webHidden/>
          </w:rPr>
          <w:tab/>
        </w:r>
        <w:r>
          <w:rPr>
            <w:noProof/>
            <w:webHidden/>
          </w:rPr>
          <w:fldChar w:fldCharType="begin"/>
        </w:r>
        <w:r>
          <w:rPr>
            <w:noProof/>
            <w:webHidden/>
          </w:rPr>
          <w:instrText xml:space="preserve"> PAGEREF _Toc209512056 \h </w:instrText>
        </w:r>
        <w:r>
          <w:rPr>
            <w:noProof/>
            <w:webHidden/>
          </w:rPr>
        </w:r>
        <w:r>
          <w:rPr>
            <w:noProof/>
            <w:webHidden/>
          </w:rPr>
          <w:fldChar w:fldCharType="separate"/>
        </w:r>
        <w:r>
          <w:rPr>
            <w:noProof/>
            <w:webHidden/>
          </w:rPr>
          <w:t>9</w:t>
        </w:r>
        <w:r>
          <w:rPr>
            <w:noProof/>
            <w:webHidden/>
          </w:rPr>
          <w:fldChar w:fldCharType="end"/>
        </w:r>
      </w:hyperlink>
    </w:p>
    <w:p w14:paraId="4FE20313" w14:textId="37DCF7A3" w:rsidR="005F42EE" w:rsidRDefault="005F42EE">
      <w:pPr>
        <w:pStyle w:val="TM3"/>
        <w:tabs>
          <w:tab w:val="left" w:pos="1400"/>
          <w:tab w:val="right" w:leader="underscore" w:pos="9062"/>
        </w:tabs>
        <w:rPr>
          <w:rFonts w:eastAsiaTheme="minorEastAsia" w:cstheme="minorBidi"/>
          <w:noProof/>
          <w:kern w:val="2"/>
          <w:sz w:val="24"/>
          <w:szCs w:val="24"/>
          <w14:ligatures w14:val="standardContextual"/>
        </w:rPr>
      </w:pPr>
      <w:hyperlink w:anchor="_Toc209512057" w:history="1">
        <w:r w:rsidRPr="009E1AB9">
          <w:rPr>
            <w:rStyle w:val="Lienhypertexte"/>
            <w:noProof/>
            <w14:scene3d>
              <w14:camera w14:prst="orthographicFront"/>
              <w14:lightRig w14:rig="threePt" w14:dir="t">
                <w14:rot w14:lat="0" w14:lon="0" w14:rev="0"/>
              </w14:lightRig>
            </w14:scene3d>
          </w:rPr>
          <w:t>4.5 - 3 -</w:t>
        </w:r>
        <w:r>
          <w:rPr>
            <w:rFonts w:eastAsiaTheme="minorEastAsia" w:cstheme="minorBidi"/>
            <w:noProof/>
            <w:kern w:val="2"/>
            <w:sz w:val="24"/>
            <w:szCs w:val="24"/>
            <w14:ligatures w14:val="standardContextual"/>
          </w:rPr>
          <w:tab/>
        </w:r>
        <w:r w:rsidRPr="009E1AB9">
          <w:rPr>
            <w:rStyle w:val="Lienhypertexte"/>
            <w:noProof/>
          </w:rPr>
          <w:t>Evolutions du périmètre du marché public</w:t>
        </w:r>
        <w:r>
          <w:rPr>
            <w:noProof/>
            <w:webHidden/>
          </w:rPr>
          <w:tab/>
        </w:r>
        <w:r>
          <w:rPr>
            <w:noProof/>
            <w:webHidden/>
          </w:rPr>
          <w:fldChar w:fldCharType="begin"/>
        </w:r>
        <w:r>
          <w:rPr>
            <w:noProof/>
            <w:webHidden/>
          </w:rPr>
          <w:instrText xml:space="preserve"> PAGEREF _Toc209512057 \h </w:instrText>
        </w:r>
        <w:r>
          <w:rPr>
            <w:noProof/>
            <w:webHidden/>
          </w:rPr>
        </w:r>
        <w:r>
          <w:rPr>
            <w:noProof/>
            <w:webHidden/>
          </w:rPr>
          <w:fldChar w:fldCharType="separate"/>
        </w:r>
        <w:r>
          <w:rPr>
            <w:noProof/>
            <w:webHidden/>
          </w:rPr>
          <w:t>10</w:t>
        </w:r>
        <w:r>
          <w:rPr>
            <w:noProof/>
            <w:webHidden/>
          </w:rPr>
          <w:fldChar w:fldCharType="end"/>
        </w:r>
      </w:hyperlink>
    </w:p>
    <w:p w14:paraId="2C9CCC24" w14:textId="0768115A" w:rsidR="005F42EE" w:rsidRDefault="005F42EE">
      <w:pPr>
        <w:pStyle w:val="TM3"/>
        <w:tabs>
          <w:tab w:val="left" w:pos="1400"/>
          <w:tab w:val="right" w:leader="underscore" w:pos="9062"/>
        </w:tabs>
        <w:rPr>
          <w:rFonts w:eastAsiaTheme="minorEastAsia" w:cstheme="minorBidi"/>
          <w:noProof/>
          <w:kern w:val="2"/>
          <w:sz w:val="24"/>
          <w:szCs w:val="24"/>
          <w14:ligatures w14:val="standardContextual"/>
        </w:rPr>
      </w:pPr>
      <w:hyperlink w:anchor="_Toc209512058" w:history="1">
        <w:r w:rsidRPr="009E1AB9">
          <w:rPr>
            <w:rStyle w:val="Lienhypertexte"/>
            <w:noProof/>
            <w14:scene3d>
              <w14:camera w14:prst="orthographicFront"/>
              <w14:lightRig w14:rig="threePt" w14:dir="t">
                <w14:rot w14:lat="0" w14:lon="0" w14:rev="0"/>
              </w14:lightRig>
            </w14:scene3d>
          </w:rPr>
          <w:t>4.5 - 4 -</w:t>
        </w:r>
        <w:r>
          <w:rPr>
            <w:rFonts w:eastAsiaTheme="minorEastAsia" w:cstheme="minorBidi"/>
            <w:noProof/>
            <w:kern w:val="2"/>
            <w:sz w:val="24"/>
            <w:szCs w:val="24"/>
            <w14:ligatures w14:val="standardContextual"/>
          </w:rPr>
          <w:tab/>
        </w:r>
        <w:r w:rsidRPr="009E1AB9">
          <w:rPr>
            <w:rStyle w:val="Lienhypertexte"/>
            <w:noProof/>
          </w:rPr>
          <w:t>Besoins occasionnels (accords-cadres à bons de commande)</w:t>
        </w:r>
        <w:r>
          <w:rPr>
            <w:noProof/>
            <w:webHidden/>
          </w:rPr>
          <w:tab/>
        </w:r>
        <w:r>
          <w:rPr>
            <w:noProof/>
            <w:webHidden/>
          </w:rPr>
          <w:fldChar w:fldCharType="begin"/>
        </w:r>
        <w:r>
          <w:rPr>
            <w:noProof/>
            <w:webHidden/>
          </w:rPr>
          <w:instrText xml:space="preserve"> PAGEREF _Toc209512058 \h </w:instrText>
        </w:r>
        <w:r>
          <w:rPr>
            <w:noProof/>
            <w:webHidden/>
          </w:rPr>
        </w:r>
        <w:r>
          <w:rPr>
            <w:noProof/>
            <w:webHidden/>
          </w:rPr>
          <w:fldChar w:fldCharType="separate"/>
        </w:r>
        <w:r>
          <w:rPr>
            <w:noProof/>
            <w:webHidden/>
          </w:rPr>
          <w:t>10</w:t>
        </w:r>
        <w:r>
          <w:rPr>
            <w:noProof/>
            <w:webHidden/>
          </w:rPr>
          <w:fldChar w:fldCharType="end"/>
        </w:r>
      </w:hyperlink>
    </w:p>
    <w:p w14:paraId="16504B8F" w14:textId="56E3B2CA" w:rsidR="005F42EE" w:rsidRDefault="005F42EE">
      <w:pPr>
        <w:pStyle w:val="TM3"/>
        <w:tabs>
          <w:tab w:val="left" w:pos="1400"/>
          <w:tab w:val="right" w:leader="underscore" w:pos="9062"/>
        </w:tabs>
        <w:rPr>
          <w:rFonts w:eastAsiaTheme="minorEastAsia" w:cstheme="minorBidi"/>
          <w:noProof/>
          <w:kern w:val="2"/>
          <w:sz w:val="24"/>
          <w:szCs w:val="24"/>
          <w14:ligatures w14:val="standardContextual"/>
        </w:rPr>
      </w:pPr>
      <w:hyperlink w:anchor="_Toc209512059" w:history="1">
        <w:r w:rsidRPr="009E1AB9">
          <w:rPr>
            <w:rStyle w:val="Lienhypertexte"/>
            <w:noProof/>
            <w14:scene3d>
              <w14:camera w14:prst="orthographicFront"/>
              <w14:lightRig w14:rig="threePt" w14:dir="t">
                <w14:rot w14:lat="0" w14:lon="0" w14:rev="0"/>
              </w14:lightRig>
            </w14:scene3d>
          </w:rPr>
          <w:t>4.5 - 5 -</w:t>
        </w:r>
        <w:r>
          <w:rPr>
            <w:rFonts w:eastAsiaTheme="minorEastAsia" w:cstheme="minorBidi"/>
            <w:noProof/>
            <w:kern w:val="2"/>
            <w:sz w:val="24"/>
            <w:szCs w:val="24"/>
            <w14:ligatures w14:val="standardContextual"/>
          </w:rPr>
          <w:tab/>
        </w:r>
        <w:r w:rsidRPr="009E1AB9">
          <w:rPr>
            <w:rStyle w:val="Lienhypertexte"/>
            <w:noProof/>
          </w:rPr>
          <w:t>Cession de marché ou modification de la composition du groupement (clause de réexamen)</w:t>
        </w:r>
        <w:r>
          <w:rPr>
            <w:noProof/>
            <w:webHidden/>
          </w:rPr>
          <w:tab/>
        </w:r>
        <w:r>
          <w:rPr>
            <w:noProof/>
            <w:webHidden/>
          </w:rPr>
          <w:fldChar w:fldCharType="begin"/>
        </w:r>
        <w:r>
          <w:rPr>
            <w:noProof/>
            <w:webHidden/>
          </w:rPr>
          <w:instrText xml:space="preserve"> PAGEREF _Toc209512059 \h </w:instrText>
        </w:r>
        <w:r>
          <w:rPr>
            <w:noProof/>
            <w:webHidden/>
          </w:rPr>
        </w:r>
        <w:r>
          <w:rPr>
            <w:noProof/>
            <w:webHidden/>
          </w:rPr>
          <w:fldChar w:fldCharType="separate"/>
        </w:r>
        <w:r>
          <w:rPr>
            <w:noProof/>
            <w:webHidden/>
          </w:rPr>
          <w:t>10</w:t>
        </w:r>
        <w:r>
          <w:rPr>
            <w:noProof/>
            <w:webHidden/>
          </w:rPr>
          <w:fldChar w:fldCharType="end"/>
        </w:r>
      </w:hyperlink>
    </w:p>
    <w:p w14:paraId="216F758F" w14:textId="32C09E88" w:rsidR="005F42EE" w:rsidRDefault="005F42EE">
      <w:pPr>
        <w:pStyle w:val="TM3"/>
        <w:tabs>
          <w:tab w:val="left" w:pos="1400"/>
          <w:tab w:val="right" w:leader="underscore" w:pos="9062"/>
        </w:tabs>
        <w:rPr>
          <w:rFonts w:eastAsiaTheme="minorEastAsia" w:cstheme="minorBidi"/>
          <w:noProof/>
          <w:kern w:val="2"/>
          <w:sz w:val="24"/>
          <w:szCs w:val="24"/>
          <w14:ligatures w14:val="standardContextual"/>
        </w:rPr>
      </w:pPr>
      <w:hyperlink w:anchor="_Toc209512060" w:history="1">
        <w:r w:rsidRPr="009E1AB9">
          <w:rPr>
            <w:rStyle w:val="Lienhypertexte"/>
            <w:noProof/>
            <w14:scene3d>
              <w14:camera w14:prst="orthographicFront"/>
              <w14:lightRig w14:rig="threePt" w14:dir="t">
                <w14:rot w14:lat="0" w14:lon="0" w14:rev="0"/>
              </w14:lightRig>
            </w14:scene3d>
          </w:rPr>
          <w:t>4.5 - 6 -</w:t>
        </w:r>
        <w:r>
          <w:rPr>
            <w:rFonts w:eastAsiaTheme="minorEastAsia" w:cstheme="minorBidi"/>
            <w:noProof/>
            <w:kern w:val="2"/>
            <w:sz w:val="24"/>
            <w:szCs w:val="24"/>
            <w14:ligatures w14:val="standardContextual"/>
          </w:rPr>
          <w:tab/>
        </w:r>
        <w:r w:rsidRPr="009E1AB9">
          <w:rPr>
            <w:rStyle w:val="Lienhypertexte"/>
            <w:noProof/>
          </w:rPr>
          <w:t>Remplacement de la personne nommément désignée pour exécuter les prestations</w:t>
        </w:r>
        <w:r>
          <w:rPr>
            <w:noProof/>
            <w:webHidden/>
          </w:rPr>
          <w:tab/>
        </w:r>
        <w:r>
          <w:rPr>
            <w:noProof/>
            <w:webHidden/>
          </w:rPr>
          <w:fldChar w:fldCharType="begin"/>
        </w:r>
        <w:r>
          <w:rPr>
            <w:noProof/>
            <w:webHidden/>
          </w:rPr>
          <w:instrText xml:space="preserve"> PAGEREF _Toc209512060 \h </w:instrText>
        </w:r>
        <w:r>
          <w:rPr>
            <w:noProof/>
            <w:webHidden/>
          </w:rPr>
        </w:r>
        <w:r>
          <w:rPr>
            <w:noProof/>
            <w:webHidden/>
          </w:rPr>
          <w:fldChar w:fldCharType="separate"/>
        </w:r>
        <w:r>
          <w:rPr>
            <w:noProof/>
            <w:webHidden/>
          </w:rPr>
          <w:t>10</w:t>
        </w:r>
        <w:r>
          <w:rPr>
            <w:noProof/>
            <w:webHidden/>
          </w:rPr>
          <w:fldChar w:fldCharType="end"/>
        </w:r>
      </w:hyperlink>
    </w:p>
    <w:p w14:paraId="4BFDA2CD" w14:textId="12247790" w:rsidR="005F42EE" w:rsidRDefault="005F42EE">
      <w:pPr>
        <w:pStyle w:val="TM3"/>
        <w:tabs>
          <w:tab w:val="left" w:pos="1200"/>
          <w:tab w:val="right" w:leader="underscore" w:pos="9062"/>
        </w:tabs>
        <w:rPr>
          <w:rFonts w:eastAsiaTheme="minorEastAsia" w:cstheme="minorBidi"/>
          <w:noProof/>
          <w:kern w:val="2"/>
          <w:sz w:val="24"/>
          <w:szCs w:val="24"/>
          <w14:ligatures w14:val="standardContextual"/>
        </w:rPr>
      </w:pPr>
      <w:hyperlink w:anchor="_Toc209512061" w:history="1">
        <w:r w:rsidRPr="009E1AB9">
          <w:rPr>
            <w:rStyle w:val="Lienhypertexte"/>
            <w:noProof/>
          </w:rPr>
          <w:t>4.5.7-</w:t>
        </w:r>
        <w:r>
          <w:rPr>
            <w:rFonts w:eastAsiaTheme="minorEastAsia" w:cstheme="minorBidi"/>
            <w:noProof/>
            <w:kern w:val="2"/>
            <w:sz w:val="24"/>
            <w:szCs w:val="24"/>
            <w14:ligatures w14:val="standardContextual"/>
          </w:rPr>
          <w:tab/>
        </w:r>
        <w:r w:rsidRPr="009E1AB9">
          <w:rPr>
            <w:rStyle w:val="Lienhypertexte"/>
            <w:noProof/>
          </w:rPr>
          <w:t>Réévaluation du montant maximum de l’accord-cadre à bons de commande</w:t>
        </w:r>
        <w:r>
          <w:rPr>
            <w:noProof/>
            <w:webHidden/>
          </w:rPr>
          <w:tab/>
        </w:r>
        <w:r>
          <w:rPr>
            <w:noProof/>
            <w:webHidden/>
          </w:rPr>
          <w:fldChar w:fldCharType="begin"/>
        </w:r>
        <w:r>
          <w:rPr>
            <w:noProof/>
            <w:webHidden/>
          </w:rPr>
          <w:instrText xml:space="preserve"> PAGEREF _Toc209512061 \h </w:instrText>
        </w:r>
        <w:r>
          <w:rPr>
            <w:noProof/>
            <w:webHidden/>
          </w:rPr>
        </w:r>
        <w:r>
          <w:rPr>
            <w:noProof/>
            <w:webHidden/>
          </w:rPr>
          <w:fldChar w:fldCharType="separate"/>
        </w:r>
        <w:r>
          <w:rPr>
            <w:noProof/>
            <w:webHidden/>
          </w:rPr>
          <w:t>11</w:t>
        </w:r>
        <w:r>
          <w:rPr>
            <w:noProof/>
            <w:webHidden/>
          </w:rPr>
          <w:fldChar w:fldCharType="end"/>
        </w:r>
      </w:hyperlink>
    </w:p>
    <w:p w14:paraId="5C5B609F" w14:textId="1DAD77D9" w:rsidR="005F42EE" w:rsidRDefault="005F42EE">
      <w:pPr>
        <w:pStyle w:val="TM1"/>
        <w:tabs>
          <w:tab w:val="left" w:pos="1400"/>
          <w:tab w:val="right" w:leader="underscore" w:pos="9062"/>
        </w:tabs>
        <w:rPr>
          <w:rFonts w:eastAsiaTheme="minorEastAsia" w:cstheme="minorBidi"/>
          <w:b w:val="0"/>
          <w:bCs w:val="0"/>
          <w:i w:val="0"/>
          <w:iCs w:val="0"/>
          <w:noProof/>
          <w:kern w:val="2"/>
          <w14:ligatures w14:val="standardContextual"/>
        </w:rPr>
      </w:pPr>
      <w:hyperlink w:anchor="_Toc209512062" w:history="1">
        <w:r w:rsidRPr="009E1AB9">
          <w:rPr>
            <w:rStyle w:val="Lienhypertexte"/>
            <w:rFonts w:ascii="Calibri Light" w:hAnsi="Calibri Light"/>
            <w:noProof/>
            <w14:scene3d>
              <w14:camera w14:prst="orthographicFront"/>
              <w14:lightRig w14:rig="threePt" w14:dir="t">
                <w14:rot w14:lat="0" w14:lon="0" w14:rev="0"/>
              </w14:lightRig>
            </w14:scene3d>
          </w:rPr>
          <w:t>ARTICLE 5 -</w:t>
        </w:r>
        <w:r>
          <w:rPr>
            <w:rFonts w:eastAsiaTheme="minorEastAsia" w:cstheme="minorBidi"/>
            <w:b w:val="0"/>
            <w:bCs w:val="0"/>
            <w:i w:val="0"/>
            <w:iCs w:val="0"/>
            <w:noProof/>
            <w:kern w:val="2"/>
            <w14:ligatures w14:val="standardContextual"/>
          </w:rPr>
          <w:tab/>
        </w:r>
        <w:r w:rsidRPr="009E1AB9">
          <w:rPr>
            <w:rStyle w:val="Lienhypertexte"/>
            <w:noProof/>
          </w:rPr>
          <w:t>Conditions GENERALES D’EXECUTION</w:t>
        </w:r>
        <w:r>
          <w:rPr>
            <w:noProof/>
            <w:webHidden/>
          </w:rPr>
          <w:tab/>
        </w:r>
        <w:r>
          <w:rPr>
            <w:noProof/>
            <w:webHidden/>
          </w:rPr>
          <w:fldChar w:fldCharType="begin"/>
        </w:r>
        <w:r>
          <w:rPr>
            <w:noProof/>
            <w:webHidden/>
          </w:rPr>
          <w:instrText xml:space="preserve"> PAGEREF _Toc209512062 \h </w:instrText>
        </w:r>
        <w:r>
          <w:rPr>
            <w:noProof/>
            <w:webHidden/>
          </w:rPr>
        </w:r>
        <w:r>
          <w:rPr>
            <w:noProof/>
            <w:webHidden/>
          </w:rPr>
          <w:fldChar w:fldCharType="separate"/>
        </w:r>
        <w:r>
          <w:rPr>
            <w:noProof/>
            <w:webHidden/>
          </w:rPr>
          <w:t>11</w:t>
        </w:r>
        <w:r>
          <w:rPr>
            <w:noProof/>
            <w:webHidden/>
          </w:rPr>
          <w:fldChar w:fldCharType="end"/>
        </w:r>
      </w:hyperlink>
    </w:p>
    <w:p w14:paraId="38969EE9" w14:textId="1B9D35A9" w:rsidR="005F42EE" w:rsidRDefault="005F42EE">
      <w:pPr>
        <w:pStyle w:val="TM2"/>
        <w:rPr>
          <w:rFonts w:eastAsiaTheme="minorEastAsia" w:cstheme="minorBidi"/>
          <w:b w:val="0"/>
          <w:bCs w:val="0"/>
          <w:noProof/>
          <w:kern w:val="2"/>
          <w:sz w:val="24"/>
          <w:szCs w:val="24"/>
          <w14:ligatures w14:val="standardContextual"/>
        </w:rPr>
      </w:pPr>
      <w:hyperlink w:anchor="_Toc209512063" w:history="1">
        <w:r w:rsidRPr="009E1AB9">
          <w:rPr>
            <w:rStyle w:val="Lienhypertexte"/>
            <w:noProof/>
            <w14:scene3d>
              <w14:camera w14:prst="orthographicFront"/>
              <w14:lightRig w14:rig="threePt" w14:dir="t">
                <w14:rot w14:lat="0" w14:lon="0" w14:rev="0"/>
              </w14:lightRig>
            </w14:scene3d>
          </w:rPr>
          <w:t>5 - 1 -</w:t>
        </w:r>
        <w:r>
          <w:rPr>
            <w:rFonts w:eastAsiaTheme="minorEastAsia" w:cstheme="minorBidi"/>
            <w:b w:val="0"/>
            <w:bCs w:val="0"/>
            <w:noProof/>
            <w:kern w:val="2"/>
            <w:sz w:val="24"/>
            <w:szCs w:val="24"/>
            <w14:ligatures w14:val="standardContextual"/>
          </w:rPr>
          <w:tab/>
        </w:r>
        <w:r w:rsidRPr="009E1AB9">
          <w:rPr>
            <w:rStyle w:val="Lienhypertexte"/>
            <w:noProof/>
          </w:rPr>
          <w:t>Déclenchement des prestations</w:t>
        </w:r>
        <w:r>
          <w:rPr>
            <w:noProof/>
            <w:webHidden/>
          </w:rPr>
          <w:tab/>
        </w:r>
        <w:r>
          <w:rPr>
            <w:noProof/>
            <w:webHidden/>
          </w:rPr>
          <w:fldChar w:fldCharType="begin"/>
        </w:r>
        <w:r>
          <w:rPr>
            <w:noProof/>
            <w:webHidden/>
          </w:rPr>
          <w:instrText xml:space="preserve"> PAGEREF _Toc209512063 \h </w:instrText>
        </w:r>
        <w:r>
          <w:rPr>
            <w:noProof/>
            <w:webHidden/>
          </w:rPr>
        </w:r>
        <w:r>
          <w:rPr>
            <w:noProof/>
            <w:webHidden/>
          </w:rPr>
          <w:fldChar w:fldCharType="separate"/>
        </w:r>
        <w:r>
          <w:rPr>
            <w:noProof/>
            <w:webHidden/>
          </w:rPr>
          <w:t>11</w:t>
        </w:r>
        <w:r>
          <w:rPr>
            <w:noProof/>
            <w:webHidden/>
          </w:rPr>
          <w:fldChar w:fldCharType="end"/>
        </w:r>
      </w:hyperlink>
    </w:p>
    <w:p w14:paraId="055B20BF" w14:textId="0033B8C1" w:rsidR="005F42EE" w:rsidRDefault="005F42EE">
      <w:pPr>
        <w:pStyle w:val="TM2"/>
        <w:rPr>
          <w:rFonts w:eastAsiaTheme="minorEastAsia" w:cstheme="minorBidi"/>
          <w:b w:val="0"/>
          <w:bCs w:val="0"/>
          <w:noProof/>
          <w:kern w:val="2"/>
          <w:sz w:val="24"/>
          <w:szCs w:val="24"/>
          <w14:ligatures w14:val="standardContextual"/>
        </w:rPr>
      </w:pPr>
      <w:hyperlink w:anchor="_Toc209512064" w:history="1">
        <w:r w:rsidRPr="009E1AB9">
          <w:rPr>
            <w:rStyle w:val="Lienhypertexte"/>
            <w:noProof/>
            <w14:scene3d>
              <w14:camera w14:prst="orthographicFront"/>
              <w14:lightRig w14:rig="threePt" w14:dir="t">
                <w14:rot w14:lat="0" w14:lon="0" w14:rev="0"/>
              </w14:lightRig>
            </w14:scene3d>
          </w:rPr>
          <w:t>5 - 2 -</w:t>
        </w:r>
        <w:r>
          <w:rPr>
            <w:rFonts w:eastAsiaTheme="minorEastAsia" w:cstheme="minorBidi"/>
            <w:b w:val="0"/>
            <w:bCs w:val="0"/>
            <w:noProof/>
            <w:kern w:val="2"/>
            <w:sz w:val="24"/>
            <w:szCs w:val="24"/>
            <w14:ligatures w14:val="standardContextual"/>
          </w:rPr>
          <w:tab/>
        </w:r>
        <w:r w:rsidRPr="009E1AB9">
          <w:rPr>
            <w:rStyle w:val="Lienhypertexte"/>
            <w:noProof/>
          </w:rPr>
          <w:t>Documents à remettre suite aux prestations exécutées</w:t>
        </w:r>
        <w:r>
          <w:rPr>
            <w:noProof/>
            <w:webHidden/>
          </w:rPr>
          <w:tab/>
        </w:r>
        <w:r>
          <w:rPr>
            <w:noProof/>
            <w:webHidden/>
          </w:rPr>
          <w:fldChar w:fldCharType="begin"/>
        </w:r>
        <w:r>
          <w:rPr>
            <w:noProof/>
            <w:webHidden/>
          </w:rPr>
          <w:instrText xml:space="preserve"> PAGEREF _Toc209512064 \h </w:instrText>
        </w:r>
        <w:r>
          <w:rPr>
            <w:noProof/>
            <w:webHidden/>
          </w:rPr>
        </w:r>
        <w:r>
          <w:rPr>
            <w:noProof/>
            <w:webHidden/>
          </w:rPr>
          <w:fldChar w:fldCharType="separate"/>
        </w:r>
        <w:r>
          <w:rPr>
            <w:noProof/>
            <w:webHidden/>
          </w:rPr>
          <w:t>11</w:t>
        </w:r>
        <w:r>
          <w:rPr>
            <w:noProof/>
            <w:webHidden/>
          </w:rPr>
          <w:fldChar w:fldCharType="end"/>
        </w:r>
      </w:hyperlink>
    </w:p>
    <w:p w14:paraId="1403F989" w14:textId="6DFA4C1D" w:rsidR="005F42EE" w:rsidRDefault="005F42EE">
      <w:pPr>
        <w:pStyle w:val="TM2"/>
        <w:rPr>
          <w:rFonts w:eastAsiaTheme="minorEastAsia" w:cstheme="minorBidi"/>
          <w:b w:val="0"/>
          <w:bCs w:val="0"/>
          <w:noProof/>
          <w:kern w:val="2"/>
          <w:sz w:val="24"/>
          <w:szCs w:val="24"/>
          <w14:ligatures w14:val="standardContextual"/>
        </w:rPr>
      </w:pPr>
      <w:hyperlink w:anchor="_Toc209512065" w:history="1">
        <w:r w:rsidRPr="009E1AB9">
          <w:rPr>
            <w:rStyle w:val="Lienhypertexte"/>
            <w:noProof/>
            <w14:scene3d>
              <w14:camera w14:prst="orthographicFront"/>
              <w14:lightRig w14:rig="threePt" w14:dir="t">
                <w14:rot w14:lat="0" w14:lon="0" w14:rev="0"/>
              </w14:lightRig>
            </w14:scene3d>
          </w:rPr>
          <w:t>5 - 3 -</w:t>
        </w:r>
        <w:r>
          <w:rPr>
            <w:rFonts w:eastAsiaTheme="minorEastAsia" w:cstheme="minorBidi"/>
            <w:b w:val="0"/>
            <w:bCs w:val="0"/>
            <w:noProof/>
            <w:kern w:val="2"/>
            <w:sz w:val="24"/>
            <w:szCs w:val="24"/>
            <w14:ligatures w14:val="standardContextual"/>
          </w:rPr>
          <w:tab/>
        </w:r>
        <w:r w:rsidRPr="009E1AB9">
          <w:rPr>
            <w:rStyle w:val="Lienhypertexte"/>
            <w:noProof/>
          </w:rPr>
          <w:t>Modalités d’exécution des prestations</w:t>
        </w:r>
        <w:r>
          <w:rPr>
            <w:noProof/>
            <w:webHidden/>
          </w:rPr>
          <w:tab/>
        </w:r>
        <w:r>
          <w:rPr>
            <w:noProof/>
            <w:webHidden/>
          </w:rPr>
          <w:fldChar w:fldCharType="begin"/>
        </w:r>
        <w:r>
          <w:rPr>
            <w:noProof/>
            <w:webHidden/>
          </w:rPr>
          <w:instrText xml:space="preserve"> PAGEREF _Toc209512065 \h </w:instrText>
        </w:r>
        <w:r>
          <w:rPr>
            <w:noProof/>
            <w:webHidden/>
          </w:rPr>
        </w:r>
        <w:r>
          <w:rPr>
            <w:noProof/>
            <w:webHidden/>
          </w:rPr>
          <w:fldChar w:fldCharType="separate"/>
        </w:r>
        <w:r>
          <w:rPr>
            <w:noProof/>
            <w:webHidden/>
          </w:rPr>
          <w:t>11</w:t>
        </w:r>
        <w:r>
          <w:rPr>
            <w:noProof/>
            <w:webHidden/>
          </w:rPr>
          <w:fldChar w:fldCharType="end"/>
        </w:r>
      </w:hyperlink>
    </w:p>
    <w:p w14:paraId="7788AE72" w14:textId="0F221991" w:rsidR="005F42EE" w:rsidRDefault="005F42EE">
      <w:pPr>
        <w:pStyle w:val="TM1"/>
        <w:tabs>
          <w:tab w:val="left" w:pos="1400"/>
          <w:tab w:val="right" w:leader="underscore" w:pos="9062"/>
        </w:tabs>
        <w:rPr>
          <w:rFonts w:eastAsiaTheme="minorEastAsia" w:cstheme="minorBidi"/>
          <w:b w:val="0"/>
          <w:bCs w:val="0"/>
          <w:i w:val="0"/>
          <w:iCs w:val="0"/>
          <w:noProof/>
          <w:kern w:val="2"/>
          <w14:ligatures w14:val="standardContextual"/>
        </w:rPr>
      </w:pPr>
      <w:hyperlink w:anchor="_Toc209512066" w:history="1">
        <w:r w:rsidRPr="009E1AB9">
          <w:rPr>
            <w:rStyle w:val="Lienhypertexte"/>
            <w:rFonts w:ascii="Calibri Light" w:hAnsi="Calibri Light"/>
            <w:noProof/>
            <w14:scene3d>
              <w14:camera w14:prst="orthographicFront"/>
              <w14:lightRig w14:rig="threePt" w14:dir="t">
                <w14:rot w14:lat="0" w14:lon="0" w14:rev="0"/>
              </w14:lightRig>
            </w14:scene3d>
          </w:rPr>
          <w:t>ARTICLE 6 -</w:t>
        </w:r>
        <w:r>
          <w:rPr>
            <w:rFonts w:eastAsiaTheme="minorEastAsia" w:cstheme="minorBidi"/>
            <w:b w:val="0"/>
            <w:bCs w:val="0"/>
            <w:i w:val="0"/>
            <w:iCs w:val="0"/>
            <w:noProof/>
            <w:kern w:val="2"/>
            <w14:ligatures w14:val="standardContextual"/>
          </w:rPr>
          <w:tab/>
        </w:r>
        <w:r w:rsidRPr="009E1AB9">
          <w:rPr>
            <w:rStyle w:val="Lienhypertexte"/>
            <w:noProof/>
          </w:rPr>
          <w:t>Opérations de vérification - décisions après vérifications</w:t>
        </w:r>
        <w:r>
          <w:rPr>
            <w:noProof/>
            <w:webHidden/>
          </w:rPr>
          <w:tab/>
        </w:r>
        <w:r>
          <w:rPr>
            <w:noProof/>
            <w:webHidden/>
          </w:rPr>
          <w:fldChar w:fldCharType="begin"/>
        </w:r>
        <w:r>
          <w:rPr>
            <w:noProof/>
            <w:webHidden/>
          </w:rPr>
          <w:instrText xml:space="preserve"> PAGEREF _Toc209512066 \h </w:instrText>
        </w:r>
        <w:r>
          <w:rPr>
            <w:noProof/>
            <w:webHidden/>
          </w:rPr>
        </w:r>
        <w:r>
          <w:rPr>
            <w:noProof/>
            <w:webHidden/>
          </w:rPr>
          <w:fldChar w:fldCharType="separate"/>
        </w:r>
        <w:r>
          <w:rPr>
            <w:noProof/>
            <w:webHidden/>
          </w:rPr>
          <w:t>12</w:t>
        </w:r>
        <w:r>
          <w:rPr>
            <w:noProof/>
            <w:webHidden/>
          </w:rPr>
          <w:fldChar w:fldCharType="end"/>
        </w:r>
      </w:hyperlink>
    </w:p>
    <w:p w14:paraId="519935A9" w14:textId="73717DA8" w:rsidR="005F42EE" w:rsidRDefault="005F42EE">
      <w:pPr>
        <w:pStyle w:val="TM2"/>
        <w:rPr>
          <w:rFonts w:eastAsiaTheme="minorEastAsia" w:cstheme="minorBidi"/>
          <w:b w:val="0"/>
          <w:bCs w:val="0"/>
          <w:noProof/>
          <w:kern w:val="2"/>
          <w:sz w:val="24"/>
          <w:szCs w:val="24"/>
          <w14:ligatures w14:val="standardContextual"/>
        </w:rPr>
      </w:pPr>
      <w:hyperlink w:anchor="_Toc209512067" w:history="1">
        <w:r w:rsidRPr="009E1AB9">
          <w:rPr>
            <w:rStyle w:val="Lienhypertexte"/>
            <w:noProof/>
            <w14:scene3d>
              <w14:camera w14:prst="orthographicFront"/>
              <w14:lightRig w14:rig="threePt" w14:dir="t">
                <w14:rot w14:lat="0" w14:lon="0" w14:rev="0"/>
              </w14:lightRig>
            </w14:scene3d>
          </w:rPr>
          <w:t>6 - 1 -</w:t>
        </w:r>
        <w:r>
          <w:rPr>
            <w:rFonts w:eastAsiaTheme="minorEastAsia" w:cstheme="minorBidi"/>
            <w:b w:val="0"/>
            <w:bCs w:val="0"/>
            <w:noProof/>
            <w:kern w:val="2"/>
            <w:sz w:val="24"/>
            <w:szCs w:val="24"/>
            <w14:ligatures w14:val="standardContextual"/>
          </w:rPr>
          <w:tab/>
        </w:r>
        <w:r w:rsidRPr="009E1AB9">
          <w:rPr>
            <w:rStyle w:val="Lienhypertexte"/>
            <w:noProof/>
          </w:rPr>
          <w:t>Vérifications simples</w:t>
        </w:r>
        <w:r>
          <w:rPr>
            <w:noProof/>
            <w:webHidden/>
          </w:rPr>
          <w:tab/>
        </w:r>
        <w:r>
          <w:rPr>
            <w:noProof/>
            <w:webHidden/>
          </w:rPr>
          <w:fldChar w:fldCharType="begin"/>
        </w:r>
        <w:r>
          <w:rPr>
            <w:noProof/>
            <w:webHidden/>
          </w:rPr>
          <w:instrText xml:space="preserve"> PAGEREF _Toc209512067 \h </w:instrText>
        </w:r>
        <w:r>
          <w:rPr>
            <w:noProof/>
            <w:webHidden/>
          </w:rPr>
        </w:r>
        <w:r>
          <w:rPr>
            <w:noProof/>
            <w:webHidden/>
          </w:rPr>
          <w:fldChar w:fldCharType="separate"/>
        </w:r>
        <w:r>
          <w:rPr>
            <w:noProof/>
            <w:webHidden/>
          </w:rPr>
          <w:t>12</w:t>
        </w:r>
        <w:r>
          <w:rPr>
            <w:noProof/>
            <w:webHidden/>
          </w:rPr>
          <w:fldChar w:fldCharType="end"/>
        </w:r>
      </w:hyperlink>
    </w:p>
    <w:p w14:paraId="7DAC841C" w14:textId="5D61BD74" w:rsidR="005F42EE" w:rsidRDefault="005F42EE">
      <w:pPr>
        <w:pStyle w:val="TM2"/>
        <w:rPr>
          <w:rFonts w:eastAsiaTheme="minorEastAsia" w:cstheme="minorBidi"/>
          <w:b w:val="0"/>
          <w:bCs w:val="0"/>
          <w:noProof/>
          <w:kern w:val="2"/>
          <w:sz w:val="24"/>
          <w:szCs w:val="24"/>
          <w14:ligatures w14:val="standardContextual"/>
        </w:rPr>
      </w:pPr>
      <w:hyperlink w:anchor="_Toc209512068" w:history="1">
        <w:r w:rsidRPr="009E1AB9">
          <w:rPr>
            <w:rStyle w:val="Lienhypertexte"/>
            <w:noProof/>
            <w14:scene3d>
              <w14:camera w14:prst="orthographicFront"/>
              <w14:lightRig w14:rig="threePt" w14:dir="t">
                <w14:rot w14:lat="0" w14:lon="0" w14:rev="0"/>
              </w14:lightRig>
            </w14:scene3d>
          </w:rPr>
          <w:t>6 - 2 -</w:t>
        </w:r>
        <w:r>
          <w:rPr>
            <w:rFonts w:eastAsiaTheme="minorEastAsia" w:cstheme="minorBidi"/>
            <w:b w:val="0"/>
            <w:bCs w:val="0"/>
            <w:noProof/>
            <w:kern w:val="2"/>
            <w:sz w:val="24"/>
            <w:szCs w:val="24"/>
            <w14:ligatures w14:val="standardContextual"/>
          </w:rPr>
          <w:tab/>
        </w:r>
        <w:r w:rsidRPr="009E1AB9">
          <w:rPr>
            <w:rStyle w:val="Lienhypertexte"/>
            <w:noProof/>
          </w:rPr>
          <w:t>Vérifications approfondies</w:t>
        </w:r>
        <w:r>
          <w:rPr>
            <w:noProof/>
            <w:webHidden/>
          </w:rPr>
          <w:tab/>
        </w:r>
        <w:r>
          <w:rPr>
            <w:noProof/>
            <w:webHidden/>
          </w:rPr>
          <w:fldChar w:fldCharType="begin"/>
        </w:r>
        <w:r>
          <w:rPr>
            <w:noProof/>
            <w:webHidden/>
          </w:rPr>
          <w:instrText xml:space="preserve"> PAGEREF _Toc209512068 \h </w:instrText>
        </w:r>
        <w:r>
          <w:rPr>
            <w:noProof/>
            <w:webHidden/>
          </w:rPr>
        </w:r>
        <w:r>
          <w:rPr>
            <w:noProof/>
            <w:webHidden/>
          </w:rPr>
          <w:fldChar w:fldCharType="separate"/>
        </w:r>
        <w:r>
          <w:rPr>
            <w:noProof/>
            <w:webHidden/>
          </w:rPr>
          <w:t>12</w:t>
        </w:r>
        <w:r>
          <w:rPr>
            <w:noProof/>
            <w:webHidden/>
          </w:rPr>
          <w:fldChar w:fldCharType="end"/>
        </w:r>
      </w:hyperlink>
    </w:p>
    <w:p w14:paraId="5E551FB4" w14:textId="520D869E" w:rsidR="005F42EE" w:rsidRDefault="005F42EE">
      <w:pPr>
        <w:pStyle w:val="TM2"/>
        <w:rPr>
          <w:rFonts w:eastAsiaTheme="minorEastAsia" w:cstheme="minorBidi"/>
          <w:b w:val="0"/>
          <w:bCs w:val="0"/>
          <w:noProof/>
          <w:kern w:val="2"/>
          <w:sz w:val="24"/>
          <w:szCs w:val="24"/>
          <w14:ligatures w14:val="standardContextual"/>
        </w:rPr>
      </w:pPr>
      <w:hyperlink w:anchor="_Toc209512069" w:history="1">
        <w:r w:rsidRPr="009E1AB9">
          <w:rPr>
            <w:rStyle w:val="Lienhypertexte"/>
            <w:noProof/>
            <w14:scene3d>
              <w14:camera w14:prst="orthographicFront"/>
              <w14:lightRig w14:rig="threePt" w14:dir="t">
                <w14:rot w14:lat="0" w14:lon="0" w14:rev="0"/>
              </w14:lightRig>
            </w14:scene3d>
          </w:rPr>
          <w:t>6 - 3 -</w:t>
        </w:r>
        <w:r>
          <w:rPr>
            <w:rFonts w:eastAsiaTheme="minorEastAsia" w:cstheme="minorBidi"/>
            <w:b w:val="0"/>
            <w:bCs w:val="0"/>
            <w:noProof/>
            <w:kern w:val="2"/>
            <w:sz w:val="24"/>
            <w:szCs w:val="24"/>
            <w14:ligatures w14:val="standardContextual"/>
          </w:rPr>
          <w:tab/>
        </w:r>
        <w:r w:rsidRPr="009E1AB9">
          <w:rPr>
            <w:rStyle w:val="Lienhypertexte"/>
            <w:noProof/>
          </w:rPr>
          <w:t>Décisions de l’acheteur ou de la personne qualifiée de l’Etablissement Partie du GHT</w:t>
        </w:r>
        <w:r>
          <w:rPr>
            <w:noProof/>
            <w:webHidden/>
          </w:rPr>
          <w:tab/>
        </w:r>
        <w:r>
          <w:rPr>
            <w:noProof/>
            <w:webHidden/>
          </w:rPr>
          <w:fldChar w:fldCharType="begin"/>
        </w:r>
        <w:r>
          <w:rPr>
            <w:noProof/>
            <w:webHidden/>
          </w:rPr>
          <w:instrText xml:space="preserve"> PAGEREF _Toc209512069 \h </w:instrText>
        </w:r>
        <w:r>
          <w:rPr>
            <w:noProof/>
            <w:webHidden/>
          </w:rPr>
        </w:r>
        <w:r>
          <w:rPr>
            <w:noProof/>
            <w:webHidden/>
          </w:rPr>
          <w:fldChar w:fldCharType="separate"/>
        </w:r>
        <w:r>
          <w:rPr>
            <w:noProof/>
            <w:webHidden/>
          </w:rPr>
          <w:t>12</w:t>
        </w:r>
        <w:r>
          <w:rPr>
            <w:noProof/>
            <w:webHidden/>
          </w:rPr>
          <w:fldChar w:fldCharType="end"/>
        </w:r>
      </w:hyperlink>
    </w:p>
    <w:p w14:paraId="02AE2E36" w14:textId="20CFC00A" w:rsidR="005F42EE" w:rsidRDefault="005F42EE">
      <w:pPr>
        <w:pStyle w:val="TM1"/>
        <w:tabs>
          <w:tab w:val="left" w:pos="1400"/>
          <w:tab w:val="right" w:leader="underscore" w:pos="9062"/>
        </w:tabs>
        <w:rPr>
          <w:rFonts w:eastAsiaTheme="minorEastAsia" w:cstheme="minorBidi"/>
          <w:b w:val="0"/>
          <w:bCs w:val="0"/>
          <w:i w:val="0"/>
          <w:iCs w:val="0"/>
          <w:noProof/>
          <w:kern w:val="2"/>
          <w14:ligatures w14:val="standardContextual"/>
        </w:rPr>
      </w:pPr>
      <w:hyperlink w:anchor="_Toc209512070" w:history="1">
        <w:r w:rsidRPr="009E1AB9">
          <w:rPr>
            <w:rStyle w:val="Lienhypertexte"/>
            <w:rFonts w:ascii="Calibri Light" w:hAnsi="Calibri Light"/>
            <w:noProof/>
            <w14:scene3d>
              <w14:camera w14:prst="orthographicFront"/>
              <w14:lightRig w14:rig="threePt" w14:dir="t">
                <w14:rot w14:lat="0" w14:lon="0" w14:rev="0"/>
              </w14:lightRig>
            </w14:scene3d>
          </w:rPr>
          <w:t>ARTICLE 7 -</w:t>
        </w:r>
        <w:r>
          <w:rPr>
            <w:rFonts w:eastAsiaTheme="minorEastAsia" w:cstheme="minorBidi"/>
            <w:b w:val="0"/>
            <w:bCs w:val="0"/>
            <w:i w:val="0"/>
            <w:iCs w:val="0"/>
            <w:noProof/>
            <w:kern w:val="2"/>
            <w14:ligatures w14:val="standardContextual"/>
          </w:rPr>
          <w:tab/>
        </w:r>
        <w:r w:rsidRPr="009E1AB9">
          <w:rPr>
            <w:rStyle w:val="Lienhypertexte"/>
            <w:noProof/>
          </w:rPr>
          <w:t>Obligations en matière de développement durable</w:t>
        </w:r>
        <w:r>
          <w:rPr>
            <w:noProof/>
            <w:webHidden/>
          </w:rPr>
          <w:tab/>
        </w:r>
        <w:r>
          <w:rPr>
            <w:noProof/>
            <w:webHidden/>
          </w:rPr>
          <w:fldChar w:fldCharType="begin"/>
        </w:r>
        <w:r>
          <w:rPr>
            <w:noProof/>
            <w:webHidden/>
          </w:rPr>
          <w:instrText xml:space="preserve"> PAGEREF _Toc209512070 \h </w:instrText>
        </w:r>
        <w:r>
          <w:rPr>
            <w:noProof/>
            <w:webHidden/>
          </w:rPr>
        </w:r>
        <w:r>
          <w:rPr>
            <w:noProof/>
            <w:webHidden/>
          </w:rPr>
          <w:fldChar w:fldCharType="separate"/>
        </w:r>
        <w:r>
          <w:rPr>
            <w:noProof/>
            <w:webHidden/>
          </w:rPr>
          <w:t>12</w:t>
        </w:r>
        <w:r>
          <w:rPr>
            <w:noProof/>
            <w:webHidden/>
          </w:rPr>
          <w:fldChar w:fldCharType="end"/>
        </w:r>
      </w:hyperlink>
    </w:p>
    <w:p w14:paraId="6F2F7DB8" w14:textId="6ECF4E1B" w:rsidR="005F42EE" w:rsidRDefault="005F42EE">
      <w:pPr>
        <w:pStyle w:val="TM1"/>
        <w:tabs>
          <w:tab w:val="left" w:pos="1400"/>
          <w:tab w:val="right" w:leader="underscore" w:pos="9062"/>
        </w:tabs>
        <w:rPr>
          <w:rFonts w:eastAsiaTheme="minorEastAsia" w:cstheme="minorBidi"/>
          <w:b w:val="0"/>
          <w:bCs w:val="0"/>
          <w:i w:val="0"/>
          <w:iCs w:val="0"/>
          <w:noProof/>
          <w:kern w:val="2"/>
          <w14:ligatures w14:val="standardContextual"/>
        </w:rPr>
      </w:pPr>
      <w:hyperlink w:anchor="_Toc209512071" w:history="1">
        <w:r w:rsidRPr="009E1AB9">
          <w:rPr>
            <w:rStyle w:val="Lienhypertexte"/>
            <w:rFonts w:ascii="Calibri Light" w:hAnsi="Calibri Light"/>
            <w:noProof/>
            <w14:scene3d>
              <w14:camera w14:prst="orthographicFront"/>
              <w14:lightRig w14:rig="threePt" w14:dir="t">
                <w14:rot w14:lat="0" w14:lon="0" w14:rev="0"/>
              </w14:lightRig>
            </w14:scene3d>
          </w:rPr>
          <w:t>ARTICLE 8 -</w:t>
        </w:r>
        <w:r>
          <w:rPr>
            <w:rFonts w:eastAsiaTheme="minorEastAsia" w:cstheme="minorBidi"/>
            <w:b w:val="0"/>
            <w:bCs w:val="0"/>
            <w:i w:val="0"/>
            <w:iCs w:val="0"/>
            <w:noProof/>
            <w:kern w:val="2"/>
            <w14:ligatures w14:val="standardContextual"/>
          </w:rPr>
          <w:tab/>
        </w:r>
        <w:r w:rsidRPr="009E1AB9">
          <w:rPr>
            <w:rStyle w:val="Lienhypertexte"/>
            <w:noProof/>
          </w:rPr>
          <w:t>Garantie</w:t>
        </w:r>
        <w:r>
          <w:rPr>
            <w:noProof/>
            <w:webHidden/>
          </w:rPr>
          <w:tab/>
        </w:r>
        <w:r>
          <w:rPr>
            <w:noProof/>
            <w:webHidden/>
          </w:rPr>
          <w:fldChar w:fldCharType="begin"/>
        </w:r>
        <w:r>
          <w:rPr>
            <w:noProof/>
            <w:webHidden/>
          </w:rPr>
          <w:instrText xml:space="preserve"> PAGEREF _Toc209512071 \h </w:instrText>
        </w:r>
        <w:r>
          <w:rPr>
            <w:noProof/>
            <w:webHidden/>
          </w:rPr>
        </w:r>
        <w:r>
          <w:rPr>
            <w:noProof/>
            <w:webHidden/>
          </w:rPr>
          <w:fldChar w:fldCharType="separate"/>
        </w:r>
        <w:r>
          <w:rPr>
            <w:noProof/>
            <w:webHidden/>
          </w:rPr>
          <w:t>13</w:t>
        </w:r>
        <w:r>
          <w:rPr>
            <w:noProof/>
            <w:webHidden/>
          </w:rPr>
          <w:fldChar w:fldCharType="end"/>
        </w:r>
      </w:hyperlink>
    </w:p>
    <w:p w14:paraId="0BF6ED37" w14:textId="1E1F603B" w:rsidR="005F42EE" w:rsidRDefault="005F42EE">
      <w:pPr>
        <w:pStyle w:val="TM1"/>
        <w:tabs>
          <w:tab w:val="left" w:pos="1400"/>
          <w:tab w:val="right" w:leader="underscore" w:pos="9062"/>
        </w:tabs>
        <w:rPr>
          <w:rFonts w:eastAsiaTheme="minorEastAsia" w:cstheme="minorBidi"/>
          <w:b w:val="0"/>
          <w:bCs w:val="0"/>
          <w:i w:val="0"/>
          <w:iCs w:val="0"/>
          <w:noProof/>
          <w:kern w:val="2"/>
          <w14:ligatures w14:val="standardContextual"/>
        </w:rPr>
      </w:pPr>
      <w:hyperlink w:anchor="_Toc209512072" w:history="1">
        <w:r w:rsidRPr="009E1AB9">
          <w:rPr>
            <w:rStyle w:val="Lienhypertexte"/>
            <w:rFonts w:ascii="Calibri Light" w:hAnsi="Calibri Light"/>
            <w:noProof/>
            <w14:scene3d>
              <w14:camera w14:prst="orthographicFront"/>
              <w14:lightRig w14:rig="threePt" w14:dir="t">
                <w14:rot w14:lat="0" w14:lon="0" w14:rev="0"/>
              </w14:lightRig>
            </w14:scene3d>
          </w:rPr>
          <w:t>ARTICLE 9 -</w:t>
        </w:r>
        <w:r>
          <w:rPr>
            <w:rFonts w:eastAsiaTheme="minorEastAsia" w:cstheme="minorBidi"/>
            <w:b w:val="0"/>
            <w:bCs w:val="0"/>
            <w:i w:val="0"/>
            <w:iCs w:val="0"/>
            <w:noProof/>
            <w:kern w:val="2"/>
            <w14:ligatures w14:val="standardContextual"/>
          </w:rPr>
          <w:tab/>
        </w:r>
        <w:r w:rsidRPr="009E1AB9">
          <w:rPr>
            <w:rStyle w:val="Lienhypertexte"/>
            <w:noProof/>
          </w:rPr>
          <w:t>Retenue de garantie</w:t>
        </w:r>
        <w:r>
          <w:rPr>
            <w:noProof/>
            <w:webHidden/>
          </w:rPr>
          <w:tab/>
        </w:r>
        <w:r>
          <w:rPr>
            <w:noProof/>
            <w:webHidden/>
          </w:rPr>
          <w:fldChar w:fldCharType="begin"/>
        </w:r>
        <w:r>
          <w:rPr>
            <w:noProof/>
            <w:webHidden/>
          </w:rPr>
          <w:instrText xml:space="preserve"> PAGEREF _Toc209512072 \h </w:instrText>
        </w:r>
        <w:r>
          <w:rPr>
            <w:noProof/>
            <w:webHidden/>
          </w:rPr>
        </w:r>
        <w:r>
          <w:rPr>
            <w:noProof/>
            <w:webHidden/>
          </w:rPr>
          <w:fldChar w:fldCharType="separate"/>
        </w:r>
        <w:r>
          <w:rPr>
            <w:noProof/>
            <w:webHidden/>
          </w:rPr>
          <w:t>13</w:t>
        </w:r>
        <w:r>
          <w:rPr>
            <w:noProof/>
            <w:webHidden/>
          </w:rPr>
          <w:fldChar w:fldCharType="end"/>
        </w:r>
      </w:hyperlink>
    </w:p>
    <w:p w14:paraId="1AF71AA5" w14:textId="09028E6B" w:rsidR="005F42EE" w:rsidRDefault="005F42EE">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09512073" w:history="1">
        <w:r w:rsidRPr="009E1AB9">
          <w:rPr>
            <w:rStyle w:val="Lienhypertexte"/>
            <w:rFonts w:ascii="Calibri Light" w:hAnsi="Calibri Light"/>
            <w:noProof/>
            <w14:scene3d>
              <w14:camera w14:prst="orthographicFront"/>
              <w14:lightRig w14:rig="threePt" w14:dir="t">
                <w14:rot w14:lat="0" w14:lon="0" w14:rev="0"/>
              </w14:lightRig>
            </w14:scene3d>
          </w:rPr>
          <w:t>ARTICLE 10 -</w:t>
        </w:r>
        <w:r>
          <w:rPr>
            <w:rFonts w:eastAsiaTheme="minorEastAsia" w:cstheme="minorBidi"/>
            <w:b w:val="0"/>
            <w:bCs w:val="0"/>
            <w:i w:val="0"/>
            <w:iCs w:val="0"/>
            <w:noProof/>
            <w:kern w:val="2"/>
            <w14:ligatures w14:val="standardContextual"/>
          </w:rPr>
          <w:tab/>
        </w:r>
        <w:r w:rsidRPr="009E1AB9">
          <w:rPr>
            <w:rStyle w:val="Lienhypertexte"/>
            <w:noProof/>
          </w:rPr>
          <w:t>Modalités de détermination des prix</w:t>
        </w:r>
        <w:r>
          <w:rPr>
            <w:noProof/>
            <w:webHidden/>
          </w:rPr>
          <w:tab/>
        </w:r>
        <w:r>
          <w:rPr>
            <w:noProof/>
            <w:webHidden/>
          </w:rPr>
          <w:fldChar w:fldCharType="begin"/>
        </w:r>
        <w:r>
          <w:rPr>
            <w:noProof/>
            <w:webHidden/>
          </w:rPr>
          <w:instrText xml:space="preserve"> PAGEREF _Toc209512073 \h </w:instrText>
        </w:r>
        <w:r>
          <w:rPr>
            <w:noProof/>
            <w:webHidden/>
          </w:rPr>
        </w:r>
        <w:r>
          <w:rPr>
            <w:noProof/>
            <w:webHidden/>
          </w:rPr>
          <w:fldChar w:fldCharType="separate"/>
        </w:r>
        <w:r>
          <w:rPr>
            <w:noProof/>
            <w:webHidden/>
          </w:rPr>
          <w:t>13</w:t>
        </w:r>
        <w:r>
          <w:rPr>
            <w:noProof/>
            <w:webHidden/>
          </w:rPr>
          <w:fldChar w:fldCharType="end"/>
        </w:r>
      </w:hyperlink>
    </w:p>
    <w:p w14:paraId="14C5E03F" w14:textId="10AA3EAE" w:rsidR="005F42EE" w:rsidRDefault="005F42EE">
      <w:pPr>
        <w:pStyle w:val="TM2"/>
        <w:rPr>
          <w:rFonts w:eastAsiaTheme="minorEastAsia" w:cstheme="minorBidi"/>
          <w:b w:val="0"/>
          <w:bCs w:val="0"/>
          <w:noProof/>
          <w:kern w:val="2"/>
          <w:sz w:val="24"/>
          <w:szCs w:val="24"/>
          <w14:ligatures w14:val="standardContextual"/>
        </w:rPr>
      </w:pPr>
      <w:hyperlink w:anchor="_Toc209512074" w:history="1">
        <w:r w:rsidRPr="009E1AB9">
          <w:rPr>
            <w:rStyle w:val="Lienhypertexte"/>
            <w:noProof/>
            <w14:scene3d>
              <w14:camera w14:prst="orthographicFront"/>
              <w14:lightRig w14:rig="threePt" w14:dir="t">
                <w14:rot w14:lat="0" w14:lon="0" w14:rev="0"/>
              </w14:lightRig>
            </w14:scene3d>
          </w:rPr>
          <w:t>10 - 1 -</w:t>
        </w:r>
        <w:r>
          <w:rPr>
            <w:rFonts w:eastAsiaTheme="minorEastAsia" w:cstheme="minorBidi"/>
            <w:b w:val="0"/>
            <w:bCs w:val="0"/>
            <w:noProof/>
            <w:kern w:val="2"/>
            <w:sz w:val="24"/>
            <w:szCs w:val="24"/>
            <w14:ligatures w14:val="standardContextual"/>
          </w:rPr>
          <w:tab/>
        </w:r>
        <w:r w:rsidRPr="009E1AB9">
          <w:rPr>
            <w:rStyle w:val="Lienhypertexte"/>
            <w:noProof/>
          </w:rPr>
          <w:t>Répartition des paiements</w:t>
        </w:r>
        <w:r>
          <w:rPr>
            <w:noProof/>
            <w:webHidden/>
          </w:rPr>
          <w:tab/>
        </w:r>
        <w:r>
          <w:rPr>
            <w:noProof/>
            <w:webHidden/>
          </w:rPr>
          <w:fldChar w:fldCharType="begin"/>
        </w:r>
        <w:r>
          <w:rPr>
            <w:noProof/>
            <w:webHidden/>
          </w:rPr>
          <w:instrText xml:space="preserve"> PAGEREF _Toc209512074 \h </w:instrText>
        </w:r>
        <w:r>
          <w:rPr>
            <w:noProof/>
            <w:webHidden/>
          </w:rPr>
        </w:r>
        <w:r>
          <w:rPr>
            <w:noProof/>
            <w:webHidden/>
          </w:rPr>
          <w:fldChar w:fldCharType="separate"/>
        </w:r>
        <w:r>
          <w:rPr>
            <w:noProof/>
            <w:webHidden/>
          </w:rPr>
          <w:t>13</w:t>
        </w:r>
        <w:r>
          <w:rPr>
            <w:noProof/>
            <w:webHidden/>
          </w:rPr>
          <w:fldChar w:fldCharType="end"/>
        </w:r>
      </w:hyperlink>
    </w:p>
    <w:p w14:paraId="06387C20" w14:textId="628D3EC8" w:rsidR="005F42EE" w:rsidRDefault="005F42EE">
      <w:pPr>
        <w:pStyle w:val="TM2"/>
        <w:rPr>
          <w:rFonts w:eastAsiaTheme="minorEastAsia" w:cstheme="minorBidi"/>
          <w:b w:val="0"/>
          <w:bCs w:val="0"/>
          <w:noProof/>
          <w:kern w:val="2"/>
          <w:sz w:val="24"/>
          <w:szCs w:val="24"/>
          <w14:ligatures w14:val="standardContextual"/>
        </w:rPr>
      </w:pPr>
      <w:hyperlink w:anchor="_Toc209512075" w:history="1">
        <w:r w:rsidRPr="009E1AB9">
          <w:rPr>
            <w:rStyle w:val="Lienhypertexte"/>
            <w:noProof/>
            <w14:scene3d>
              <w14:camera w14:prst="orthographicFront"/>
              <w14:lightRig w14:rig="threePt" w14:dir="t">
                <w14:rot w14:lat="0" w14:lon="0" w14:rev="0"/>
              </w14:lightRig>
            </w14:scene3d>
          </w:rPr>
          <w:t>10 - 2 -</w:t>
        </w:r>
        <w:r>
          <w:rPr>
            <w:rFonts w:eastAsiaTheme="minorEastAsia" w:cstheme="minorBidi"/>
            <w:b w:val="0"/>
            <w:bCs w:val="0"/>
            <w:noProof/>
            <w:kern w:val="2"/>
            <w:sz w:val="24"/>
            <w:szCs w:val="24"/>
            <w14:ligatures w14:val="standardContextual"/>
          </w:rPr>
          <w:tab/>
        </w:r>
        <w:r w:rsidRPr="009E1AB9">
          <w:rPr>
            <w:rStyle w:val="Lienhypertexte"/>
            <w:noProof/>
          </w:rPr>
          <w:t>Contenu des prix</w:t>
        </w:r>
        <w:r>
          <w:rPr>
            <w:noProof/>
            <w:webHidden/>
          </w:rPr>
          <w:tab/>
        </w:r>
        <w:r>
          <w:rPr>
            <w:noProof/>
            <w:webHidden/>
          </w:rPr>
          <w:fldChar w:fldCharType="begin"/>
        </w:r>
        <w:r>
          <w:rPr>
            <w:noProof/>
            <w:webHidden/>
          </w:rPr>
          <w:instrText xml:space="preserve"> PAGEREF _Toc209512075 \h </w:instrText>
        </w:r>
        <w:r>
          <w:rPr>
            <w:noProof/>
            <w:webHidden/>
          </w:rPr>
        </w:r>
        <w:r>
          <w:rPr>
            <w:noProof/>
            <w:webHidden/>
          </w:rPr>
          <w:fldChar w:fldCharType="separate"/>
        </w:r>
        <w:r>
          <w:rPr>
            <w:noProof/>
            <w:webHidden/>
          </w:rPr>
          <w:t>13</w:t>
        </w:r>
        <w:r>
          <w:rPr>
            <w:noProof/>
            <w:webHidden/>
          </w:rPr>
          <w:fldChar w:fldCharType="end"/>
        </w:r>
      </w:hyperlink>
    </w:p>
    <w:p w14:paraId="3FFE83AF" w14:textId="6D3FC805" w:rsidR="005F42EE" w:rsidRDefault="005F42EE">
      <w:pPr>
        <w:pStyle w:val="TM2"/>
        <w:rPr>
          <w:rFonts w:eastAsiaTheme="minorEastAsia" w:cstheme="minorBidi"/>
          <w:b w:val="0"/>
          <w:bCs w:val="0"/>
          <w:noProof/>
          <w:kern w:val="2"/>
          <w:sz w:val="24"/>
          <w:szCs w:val="24"/>
          <w14:ligatures w14:val="standardContextual"/>
        </w:rPr>
      </w:pPr>
      <w:hyperlink w:anchor="_Toc209512076" w:history="1">
        <w:r w:rsidRPr="009E1AB9">
          <w:rPr>
            <w:rStyle w:val="Lienhypertexte"/>
            <w:noProof/>
            <w14:scene3d>
              <w14:camera w14:prst="orthographicFront"/>
              <w14:lightRig w14:rig="threePt" w14:dir="t">
                <w14:rot w14:lat="0" w14:lon="0" w14:rev="0"/>
              </w14:lightRig>
            </w14:scene3d>
          </w:rPr>
          <w:t>10 - 3 -</w:t>
        </w:r>
        <w:r>
          <w:rPr>
            <w:rFonts w:eastAsiaTheme="minorEastAsia" w:cstheme="minorBidi"/>
            <w:b w:val="0"/>
            <w:bCs w:val="0"/>
            <w:noProof/>
            <w:kern w:val="2"/>
            <w:sz w:val="24"/>
            <w:szCs w:val="24"/>
            <w14:ligatures w14:val="standardContextual"/>
          </w:rPr>
          <w:tab/>
        </w:r>
        <w:r w:rsidRPr="009E1AB9">
          <w:rPr>
            <w:rStyle w:val="Lienhypertexte"/>
            <w:noProof/>
          </w:rPr>
          <w:t>Prix de règlements</w:t>
        </w:r>
        <w:r>
          <w:rPr>
            <w:noProof/>
            <w:webHidden/>
          </w:rPr>
          <w:tab/>
        </w:r>
        <w:r>
          <w:rPr>
            <w:noProof/>
            <w:webHidden/>
          </w:rPr>
          <w:fldChar w:fldCharType="begin"/>
        </w:r>
        <w:r>
          <w:rPr>
            <w:noProof/>
            <w:webHidden/>
          </w:rPr>
          <w:instrText xml:space="preserve"> PAGEREF _Toc209512076 \h </w:instrText>
        </w:r>
        <w:r>
          <w:rPr>
            <w:noProof/>
            <w:webHidden/>
          </w:rPr>
        </w:r>
        <w:r>
          <w:rPr>
            <w:noProof/>
            <w:webHidden/>
          </w:rPr>
          <w:fldChar w:fldCharType="separate"/>
        </w:r>
        <w:r>
          <w:rPr>
            <w:noProof/>
            <w:webHidden/>
          </w:rPr>
          <w:t>14</w:t>
        </w:r>
        <w:r>
          <w:rPr>
            <w:noProof/>
            <w:webHidden/>
          </w:rPr>
          <w:fldChar w:fldCharType="end"/>
        </w:r>
      </w:hyperlink>
    </w:p>
    <w:p w14:paraId="220EA2EC" w14:textId="32B842BA" w:rsidR="005F42EE" w:rsidRDefault="005F42EE">
      <w:pPr>
        <w:pStyle w:val="TM2"/>
        <w:rPr>
          <w:rFonts w:eastAsiaTheme="minorEastAsia" w:cstheme="minorBidi"/>
          <w:b w:val="0"/>
          <w:bCs w:val="0"/>
          <w:noProof/>
          <w:kern w:val="2"/>
          <w:sz w:val="24"/>
          <w:szCs w:val="24"/>
          <w14:ligatures w14:val="standardContextual"/>
        </w:rPr>
      </w:pPr>
      <w:hyperlink w:anchor="_Toc209512077" w:history="1">
        <w:r w:rsidRPr="009E1AB9">
          <w:rPr>
            <w:rStyle w:val="Lienhypertexte"/>
            <w:noProof/>
            <w14:scene3d>
              <w14:camera w14:prst="orthographicFront"/>
              <w14:lightRig w14:rig="threePt" w14:dir="t">
                <w14:rot w14:lat="0" w14:lon="0" w14:rev="0"/>
              </w14:lightRig>
            </w14:scene3d>
          </w:rPr>
          <w:t>10 - 4 -</w:t>
        </w:r>
        <w:r>
          <w:rPr>
            <w:rFonts w:eastAsiaTheme="minorEastAsia" w:cstheme="minorBidi"/>
            <w:b w:val="0"/>
            <w:bCs w:val="0"/>
            <w:noProof/>
            <w:kern w:val="2"/>
            <w:sz w:val="24"/>
            <w:szCs w:val="24"/>
            <w14:ligatures w14:val="standardContextual"/>
          </w:rPr>
          <w:tab/>
        </w:r>
        <w:r w:rsidRPr="009E1AB9">
          <w:rPr>
            <w:rStyle w:val="Lienhypertexte"/>
            <w:noProof/>
          </w:rPr>
          <w:t>Tranches optionnelles (clause de réexamen)</w:t>
        </w:r>
        <w:r>
          <w:rPr>
            <w:noProof/>
            <w:webHidden/>
          </w:rPr>
          <w:tab/>
        </w:r>
        <w:r>
          <w:rPr>
            <w:noProof/>
            <w:webHidden/>
          </w:rPr>
          <w:fldChar w:fldCharType="begin"/>
        </w:r>
        <w:r>
          <w:rPr>
            <w:noProof/>
            <w:webHidden/>
          </w:rPr>
          <w:instrText xml:space="preserve"> PAGEREF _Toc209512077 \h </w:instrText>
        </w:r>
        <w:r>
          <w:rPr>
            <w:noProof/>
            <w:webHidden/>
          </w:rPr>
        </w:r>
        <w:r>
          <w:rPr>
            <w:noProof/>
            <w:webHidden/>
          </w:rPr>
          <w:fldChar w:fldCharType="separate"/>
        </w:r>
        <w:r>
          <w:rPr>
            <w:noProof/>
            <w:webHidden/>
          </w:rPr>
          <w:t>15</w:t>
        </w:r>
        <w:r>
          <w:rPr>
            <w:noProof/>
            <w:webHidden/>
          </w:rPr>
          <w:fldChar w:fldCharType="end"/>
        </w:r>
      </w:hyperlink>
    </w:p>
    <w:p w14:paraId="268D031D" w14:textId="188AFF9A" w:rsidR="005F42EE" w:rsidRDefault="005F42EE">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09512078" w:history="1">
        <w:r w:rsidRPr="009E1AB9">
          <w:rPr>
            <w:rStyle w:val="Lienhypertexte"/>
            <w:rFonts w:ascii="Calibri Light" w:hAnsi="Calibri Light"/>
            <w:noProof/>
            <w14:scene3d>
              <w14:camera w14:prst="orthographicFront"/>
              <w14:lightRig w14:rig="threePt" w14:dir="t">
                <w14:rot w14:lat="0" w14:lon="0" w14:rev="0"/>
              </w14:lightRig>
            </w14:scene3d>
          </w:rPr>
          <w:t>ARTICLE 11 -</w:t>
        </w:r>
        <w:r>
          <w:rPr>
            <w:rFonts w:eastAsiaTheme="minorEastAsia" w:cstheme="minorBidi"/>
            <w:b w:val="0"/>
            <w:bCs w:val="0"/>
            <w:i w:val="0"/>
            <w:iCs w:val="0"/>
            <w:noProof/>
            <w:kern w:val="2"/>
            <w14:ligatures w14:val="standardContextual"/>
          </w:rPr>
          <w:tab/>
        </w:r>
        <w:r w:rsidRPr="009E1AB9">
          <w:rPr>
            <w:rStyle w:val="Lienhypertexte"/>
            <w:noProof/>
          </w:rPr>
          <w:t>Avance</w:t>
        </w:r>
        <w:r>
          <w:rPr>
            <w:noProof/>
            <w:webHidden/>
          </w:rPr>
          <w:tab/>
        </w:r>
        <w:r>
          <w:rPr>
            <w:noProof/>
            <w:webHidden/>
          </w:rPr>
          <w:fldChar w:fldCharType="begin"/>
        </w:r>
        <w:r>
          <w:rPr>
            <w:noProof/>
            <w:webHidden/>
          </w:rPr>
          <w:instrText xml:space="preserve"> PAGEREF _Toc209512078 \h </w:instrText>
        </w:r>
        <w:r>
          <w:rPr>
            <w:noProof/>
            <w:webHidden/>
          </w:rPr>
        </w:r>
        <w:r>
          <w:rPr>
            <w:noProof/>
            <w:webHidden/>
          </w:rPr>
          <w:fldChar w:fldCharType="separate"/>
        </w:r>
        <w:r>
          <w:rPr>
            <w:noProof/>
            <w:webHidden/>
          </w:rPr>
          <w:t>15</w:t>
        </w:r>
        <w:r>
          <w:rPr>
            <w:noProof/>
            <w:webHidden/>
          </w:rPr>
          <w:fldChar w:fldCharType="end"/>
        </w:r>
      </w:hyperlink>
    </w:p>
    <w:p w14:paraId="0ABD3F0A" w14:textId="29CA0C08" w:rsidR="005F42EE" w:rsidRDefault="005F42EE">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09512079" w:history="1">
        <w:r w:rsidRPr="009E1AB9">
          <w:rPr>
            <w:rStyle w:val="Lienhypertexte"/>
            <w:rFonts w:ascii="Calibri Light" w:hAnsi="Calibri Light"/>
            <w:noProof/>
            <w14:scene3d>
              <w14:camera w14:prst="orthographicFront"/>
              <w14:lightRig w14:rig="threePt" w14:dir="t">
                <w14:rot w14:lat="0" w14:lon="0" w14:rev="0"/>
              </w14:lightRig>
            </w14:scene3d>
          </w:rPr>
          <w:t>ARTICLE 12 -</w:t>
        </w:r>
        <w:r>
          <w:rPr>
            <w:rFonts w:eastAsiaTheme="minorEastAsia" w:cstheme="minorBidi"/>
            <w:b w:val="0"/>
            <w:bCs w:val="0"/>
            <w:i w:val="0"/>
            <w:iCs w:val="0"/>
            <w:noProof/>
            <w:kern w:val="2"/>
            <w14:ligatures w14:val="standardContextual"/>
          </w:rPr>
          <w:tab/>
        </w:r>
        <w:r w:rsidRPr="009E1AB9">
          <w:rPr>
            <w:rStyle w:val="Lienhypertexte"/>
            <w:noProof/>
          </w:rPr>
          <w:t>Acomptes et paiements partiels définitifs</w:t>
        </w:r>
        <w:r>
          <w:rPr>
            <w:noProof/>
            <w:webHidden/>
          </w:rPr>
          <w:tab/>
        </w:r>
        <w:r>
          <w:rPr>
            <w:noProof/>
            <w:webHidden/>
          </w:rPr>
          <w:fldChar w:fldCharType="begin"/>
        </w:r>
        <w:r>
          <w:rPr>
            <w:noProof/>
            <w:webHidden/>
          </w:rPr>
          <w:instrText xml:space="preserve"> PAGEREF _Toc209512079 \h </w:instrText>
        </w:r>
        <w:r>
          <w:rPr>
            <w:noProof/>
            <w:webHidden/>
          </w:rPr>
        </w:r>
        <w:r>
          <w:rPr>
            <w:noProof/>
            <w:webHidden/>
          </w:rPr>
          <w:fldChar w:fldCharType="separate"/>
        </w:r>
        <w:r>
          <w:rPr>
            <w:noProof/>
            <w:webHidden/>
          </w:rPr>
          <w:t>16</w:t>
        </w:r>
        <w:r>
          <w:rPr>
            <w:noProof/>
            <w:webHidden/>
          </w:rPr>
          <w:fldChar w:fldCharType="end"/>
        </w:r>
      </w:hyperlink>
    </w:p>
    <w:p w14:paraId="19280B66" w14:textId="4917B696" w:rsidR="005F42EE" w:rsidRDefault="005F42EE">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09512080" w:history="1">
        <w:r w:rsidRPr="009E1AB9">
          <w:rPr>
            <w:rStyle w:val="Lienhypertexte"/>
            <w:rFonts w:ascii="Calibri Light" w:hAnsi="Calibri Light"/>
            <w:noProof/>
            <w14:scene3d>
              <w14:camera w14:prst="orthographicFront"/>
              <w14:lightRig w14:rig="threePt" w14:dir="t">
                <w14:rot w14:lat="0" w14:lon="0" w14:rev="0"/>
              </w14:lightRig>
            </w14:scene3d>
          </w:rPr>
          <w:t>ARTICLE 13 -</w:t>
        </w:r>
        <w:r>
          <w:rPr>
            <w:rFonts w:eastAsiaTheme="minorEastAsia" w:cstheme="minorBidi"/>
            <w:b w:val="0"/>
            <w:bCs w:val="0"/>
            <w:i w:val="0"/>
            <w:iCs w:val="0"/>
            <w:noProof/>
            <w:kern w:val="2"/>
            <w14:ligatures w14:val="standardContextual"/>
          </w:rPr>
          <w:tab/>
        </w:r>
        <w:r w:rsidRPr="009E1AB9">
          <w:rPr>
            <w:rStyle w:val="Lienhypertexte"/>
            <w:noProof/>
          </w:rPr>
          <w:t>Paiement - établissement de la facture</w:t>
        </w:r>
        <w:r>
          <w:rPr>
            <w:noProof/>
            <w:webHidden/>
          </w:rPr>
          <w:tab/>
        </w:r>
        <w:r>
          <w:rPr>
            <w:noProof/>
            <w:webHidden/>
          </w:rPr>
          <w:fldChar w:fldCharType="begin"/>
        </w:r>
        <w:r>
          <w:rPr>
            <w:noProof/>
            <w:webHidden/>
          </w:rPr>
          <w:instrText xml:space="preserve"> PAGEREF _Toc209512080 \h </w:instrText>
        </w:r>
        <w:r>
          <w:rPr>
            <w:noProof/>
            <w:webHidden/>
          </w:rPr>
        </w:r>
        <w:r>
          <w:rPr>
            <w:noProof/>
            <w:webHidden/>
          </w:rPr>
          <w:fldChar w:fldCharType="separate"/>
        </w:r>
        <w:r>
          <w:rPr>
            <w:noProof/>
            <w:webHidden/>
          </w:rPr>
          <w:t>16</w:t>
        </w:r>
        <w:r>
          <w:rPr>
            <w:noProof/>
            <w:webHidden/>
          </w:rPr>
          <w:fldChar w:fldCharType="end"/>
        </w:r>
      </w:hyperlink>
    </w:p>
    <w:p w14:paraId="3049F457" w14:textId="2C58B335" w:rsidR="005F42EE" w:rsidRDefault="005F42EE">
      <w:pPr>
        <w:pStyle w:val="TM2"/>
        <w:rPr>
          <w:rFonts w:eastAsiaTheme="minorEastAsia" w:cstheme="minorBidi"/>
          <w:b w:val="0"/>
          <w:bCs w:val="0"/>
          <w:noProof/>
          <w:kern w:val="2"/>
          <w:sz w:val="24"/>
          <w:szCs w:val="24"/>
          <w14:ligatures w14:val="standardContextual"/>
        </w:rPr>
      </w:pPr>
      <w:hyperlink w:anchor="_Toc209512081" w:history="1">
        <w:r w:rsidRPr="009E1AB9">
          <w:rPr>
            <w:rStyle w:val="Lienhypertexte"/>
            <w:noProof/>
            <w14:scene3d>
              <w14:camera w14:prst="orthographicFront"/>
              <w14:lightRig w14:rig="threePt" w14:dir="t">
                <w14:rot w14:lat="0" w14:lon="0" w14:rev="0"/>
              </w14:lightRig>
            </w14:scene3d>
          </w:rPr>
          <w:t>13 - 1 -</w:t>
        </w:r>
        <w:r>
          <w:rPr>
            <w:rFonts w:eastAsiaTheme="minorEastAsia" w:cstheme="minorBidi"/>
            <w:b w:val="0"/>
            <w:bCs w:val="0"/>
            <w:noProof/>
            <w:kern w:val="2"/>
            <w:sz w:val="24"/>
            <w:szCs w:val="24"/>
            <w14:ligatures w14:val="standardContextual"/>
          </w:rPr>
          <w:tab/>
        </w:r>
        <w:r w:rsidRPr="009E1AB9">
          <w:rPr>
            <w:rStyle w:val="Lienhypertexte"/>
            <w:noProof/>
          </w:rPr>
          <w:t>Mode de règlement</w:t>
        </w:r>
        <w:r>
          <w:rPr>
            <w:noProof/>
            <w:webHidden/>
          </w:rPr>
          <w:tab/>
        </w:r>
        <w:r>
          <w:rPr>
            <w:noProof/>
            <w:webHidden/>
          </w:rPr>
          <w:fldChar w:fldCharType="begin"/>
        </w:r>
        <w:r>
          <w:rPr>
            <w:noProof/>
            <w:webHidden/>
          </w:rPr>
          <w:instrText xml:space="preserve"> PAGEREF _Toc209512081 \h </w:instrText>
        </w:r>
        <w:r>
          <w:rPr>
            <w:noProof/>
            <w:webHidden/>
          </w:rPr>
        </w:r>
        <w:r>
          <w:rPr>
            <w:noProof/>
            <w:webHidden/>
          </w:rPr>
          <w:fldChar w:fldCharType="separate"/>
        </w:r>
        <w:r>
          <w:rPr>
            <w:noProof/>
            <w:webHidden/>
          </w:rPr>
          <w:t>16</w:t>
        </w:r>
        <w:r>
          <w:rPr>
            <w:noProof/>
            <w:webHidden/>
          </w:rPr>
          <w:fldChar w:fldCharType="end"/>
        </w:r>
      </w:hyperlink>
    </w:p>
    <w:p w14:paraId="202F6E7F" w14:textId="6A2F3FA0" w:rsidR="005F42EE" w:rsidRDefault="005F42EE">
      <w:pPr>
        <w:pStyle w:val="TM2"/>
        <w:rPr>
          <w:rFonts w:eastAsiaTheme="minorEastAsia" w:cstheme="minorBidi"/>
          <w:b w:val="0"/>
          <w:bCs w:val="0"/>
          <w:noProof/>
          <w:kern w:val="2"/>
          <w:sz w:val="24"/>
          <w:szCs w:val="24"/>
          <w14:ligatures w14:val="standardContextual"/>
        </w:rPr>
      </w:pPr>
      <w:hyperlink w:anchor="_Toc209512082" w:history="1">
        <w:r w:rsidRPr="009E1AB9">
          <w:rPr>
            <w:rStyle w:val="Lienhypertexte"/>
            <w:noProof/>
            <w14:scene3d>
              <w14:camera w14:prst="orthographicFront"/>
              <w14:lightRig w14:rig="threePt" w14:dir="t">
                <w14:rot w14:lat="0" w14:lon="0" w14:rev="0"/>
              </w14:lightRig>
            </w14:scene3d>
          </w:rPr>
          <w:t>13 - 2 -</w:t>
        </w:r>
        <w:r>
          <w:rPr>
            <w:rFonts w:eastAsiaTheme="minorEastAsia" w:cstheme="minorBidi"/>
            <w:b w:val="0"/>
            <w:bCs w:val="0"/>
            <w:noProof/>
            <w:kern w:val="2"/>
            <w:sz w:val="24"/>
            <w:szCs w:val="24"/>
            <w14:ligatures w14:val="standardContextual"/>
          </w:rPr>
          <w:tab/>
        </w:r>
        <w:r w:rsidRPr="009E1AB9">
          <w:rPr>
            <w:rStyle w:val="Lienhypertexte"/>
            <w:noProof/>
          </w:rPr>
          <w:t>Présentation des demandes de paiement</w:t>
        </w:r>
        <w:r>
          <w:rPr>
            <w:noProof/>
            <w:webHidden/>
          </w:rPr>
          <w:tab/>
        </w:r>
        <w:r>
          <w:rPr>
            <w:noProof/>
            <w:webHidden/>
          </w:rPr>
          <w:fldChar w:fldCharType="begin"/>
        </w:r>
        <w:r>
          <w:rPr>
            <w:noProof/>
            <w:webHidden/>
          </w:rPr>
          <w:instrText xml:space="preserve"> PAGEREF _Toc209512082 \h </w:instrText>
        </w:r>
        <w:r>
          <w:rPr>
            <w:noProof/>
            <w:webHidden/>
          </w:rPr>
        </w:r>
        <w:r>
          <w:rPr>
            <w:noProof/>
            <w:webHidden/>
          </w:rPr>
          <w:fldChar w:fldCharType="separate"/>
        </w:r>
        <w:r>
          <w:rPr>
            <w:noProof/>
            <w:webHidden/>
          </w:rPr>
          <w:t>16</w:t>
        </w:r>
        <w:r>
          <w:rPr>
            <w:noProof/>
            <w:webHidden/>
          </w:rPr>
          <w:fldChar w:fldCharType="end"/>
        </w:r>
      </w:hyperlink>
    </w:p>
    <w:p w14:paraId="56AEBD26" w14:textId="025DB060" w:rsidR="005F42EE" w:rsidRDefault="005F42EE">
      <w:pPr>
        <w:pStyle w:val="TM2"/>
        <w:rPr>
          <w:rFonts w:eastAsiaTheme="minorEastAsia" w:cstheme="minorBidi"/>
          <w:b w:val="0"/>
          <w:bCs w:val="0"/>
          <w:noProof/>
          <w:kern w:val="2"/>
          <w:sz w:val="24"/>
          <w:szCs w:val="24"/>
          <w14:ligatures w14:val="standardContextual"/>
        </w:rPr>
      </w:pPr>
      <w:hyperlink w:anchor="_Toc209512083" w:history="1">
        <w:r w:rsidRPr="009E1AB9">
          <w:rPr>
            <w:rStyle w:val="Lienhypertexte"/>
            <w:noProof/>
            <w14:scene3d>
              <w14:camera w14:prst="orthographicFront"/>
              <w14:lightRig w14:rig="threePt" w14:dir="t">
                <w14:rot w14:lat="0" w14:lon="0" w14:rev="0"/>
              </w14:lightRig>
            </w14:scene3d>
          </w:rPr>
          <w:t>13 - 3 -</w:t>
        </w:r>
        <w:r>
          <w:rPr>
            <w:rFonts w:eastAsiaTheme="minorEastAsia" w:cstheme="minorBidi"/>
            <w:b w:val="0"/>
            <w:bCs w:val="0"/>
            <w:noProof/>
            <w:kern w:val="2"/>
            <w:sz w:val="24"/>
            <w:szCs w:val="24"/>
            <w14:ligatures w14:val="standardContextual"/>
          </w:rPr>
          <w:tab/>
        </w:r>
        <w:r w:rsidRPr="009E1AB9">
          <w:rPr>
            <w:rStyle w:val="Lienhypertexte"/>
            <w:noProof/>
          </w:rPr>
          <w:t>Intérêts moratoires</w:t>
        </w:r>
        <w:r>
          <w:rPr>
            <w:noProof/>
            <w:webHidden/>
          </w:rPr>
          <w:tab/>
        </w:r>
        <w:r>
          <w:rPr>
            <w:noProof/>
            <w:webHidden/>
          </w:rPr>
          <w:fldChar w:fldCharType="begin"/>
        </w:r>
        <w:r>
          <w:rPr>
            <w:noProof/>
            <w:webHidden/>
          </w:rPr>
          <w:instrText xml:space="preserve"> PAGEREF _Toc209512083 \h </w:instrText>
        </w:r>
        <w:r>
          <w:rPr>
            <w:noProof/>
            <w:webHidden/>
          </w:rPr>
        </w:r>
        <w:r>
          <w:rPr>
            <w:noProof/>
            <w:webHidden/>
          </w:rPr>
          <w:fldChar w:fldCharType="separate"/>
        </w:r>
        <w:r>
          <w:rPr>
            <w:noProof/>
            <w:webHidden/>
          </w:rPr>
          <w:t>17</w:t>
        </w:r>
        <w:r>
          <w:rPr>
            <w:noProof/>
            <w:webHidden/>
          </w:rPr>
          <w:fldChar w:fldCharType="end"/>
        </w:r>
      </w:hyperlink>
    </w:p>
    <w:p w14:paraId="089B51CB" w14:textId="0AF69851" w:rsidR="005F42EE" w:rsidRDefault="005F42EE">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09512084" w:history="1">
        <w:r w:rsidRPr="009E1AB9">
          <w:rPr>
            <w:rStyle w:val="Lienhypertexte"/>
            <w:rFonts w:ascii="Calibri Light" w:hAnsi="Calibri Light"/>
            <w:noProof/>
            <w14:scene3d>
              <w14:camera w14:prst="orthographicFront"/>
              <w14:lightRig w14:rig="threePt" w14:dir="t">
                <w14:rot w14:lat="0" w14:lon="0" w14:rev="0"/>
              </w14:lightRig>
            </w14:scene3d>
          </w:rPr>
          <w:t>ARTICLE 14 -</w:t>
        </w:r>
        <w:r>
          <w:rPr>
            <w:rFonts w:eastAsiaTheme="minorEastAsia" w:cstheme="minorBidi"/>
            <w:b w:val="0"/>
            <w:bCs w:val="0"/>
            <w:i w:val="0"/>
            <w:iCs w:val="0"/>
            <w:noProof/>
            <w:kern w:val="2"/>
            <w14:ligatures w14:val="standardContextual"/>
          </w:rPr>
          <w:tab/>
        </w:r>
        <w:r w:rsidRPr="009E1AB9">
          <w:rPr>
            <w:rStyle w:val="Lienhypertexte"/>
            <w:noProof/>
          </w:rPr>
          <w:t>clause de prix promotionnel (clause de réexamen)</w:t>
        </w:r>
        <w:r>
          <w:rPr>
            <w:noProof/>
            <w:webHidden/>
          </w:rPr>
          <w:tab/>
        </w:r>
        <w:r>
          <w:rPr>
            <w:noProof/>
            <w:webHidden/>
          </w:rPr>
          <w:fldChar w:fldCharType="begin"/>
        </w:r>
        <w:r>
          <w:rPr>
            <w:noProof/>
            <w:webHidden/>
          </w:rPr>
          <w:instrText xml:space="preserve"> PAGEREF _Toc209512084 \h </w:instrText>
        </w:r>
        <w:r>
          <w:rPr>
            <w:noProof/>
            <w:webHidden/>
          </w:rPr>
        </w:r>
        <w:r>
          <w:rPr>
            <w:noProof/>
            <w:webHidden/>
          </w:rPr>
          <w:fldChar w:fldCharType="separate"/>
        </w:r>
        <w:r>
          <w:rPr>
            <w:noProof/>
            <w:webHidden/>
          </w:rPr>
          <w:t>18</w:t>
        </w:r>
        <w:r>
          <w:rPr>
            <w:noProof/>
            <w:webHidden/>
          </w:rPr>
          <w:fldChar w:fldCharType="end"/>
        </w:r>
      </w:hyperlink>
    </w:p>
    <w:p w14:paraId="499D9D4E" w14:textId="75967643" w:rsidR="005F42EE" w:rsidRDefault="005F42EE">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09512085" w:history="1">
        <w:r w:rsidRPr="009E1AB9">
          <w:rPr>
            <w:rStyle w:val="Lienhypertexte"/>
            <w:rFonts w:ascii="Calibri Light" w:hAnsi="Calibri Light"/>
            <w:noProof/>
            <w14:scene3d>
              <w14:camera w14:prst="orthographicFront"/>
              <w14:lightRig w14:rig="threePt" w14:dir="t">
                <w14:rot w14:lat="0" w14:lon="0" w14:rev="0"/>
              </w14:lightRig>
            </w14:scene3d>
          </w:rPr>
          <w:t>ARTICLE 15 -</w:t>
        </w:r>
        <w:r>
          <w:rPr>
            <w:rFonts w:eastAsiaTheme="minorEastAsia" w:cstheme="minorBidi"/>
            <w:b w:val="0"/>
            <w:bCs w:val="0"/>
            <w:i w:val="0"/>
            <w:iCs w:val="0"/>
            <w:noProof/>
            <w:kern w:val="2"/>
            <w14:ligatures w14:val="standardContextual"/>
          </w:rPr>
          <w:tab/>
        </w:r>
        <w:r w:rsidRPr="009E1AB9">
          <w:rPr>
            <w:rStyle w:val="Lienhypertexte"/>
            <w:noProof/>
          </w:rPr>
          <w:t>ristourne sur chiffre d’affaires (clause de réexamen)</w:t>
        </w:r>
        <w:r>
          <w:rPr>
            <w:noProof/>
            <w:webHidden/>
          </w:rPr>
          <w:tab/>
        </w:r>
        <w:r>
          <w:rPr>
            <w:noProof/>
            <w:webHidden/>
          </w:rPr>
          <w:fldChar w:fldCharType="begin"/>
        </w:r>
        <w:r>
          <w:rPr>
            <w:noProof/>
            <w:webHidden/>
          </w:rPr>
          <w:instrText xml:space="preserve"> PAGEREF _Toc209512085 \h </w:instrText>
        </w:r>
        <w:r>
          <w:rPr>
            <w:noProof/>
            <w:webHidden/>
          </w:rPr>
        </w:r>
        <w:r>
          <w:rPr>
            <w:noProof/>
            <w:webHidden/>
          </w:rPr>
          <w:fldChar w:fldCharType="separate"/>
        </w:r>
        <w:r>
          <w:rPr>
            <w:noProof/>
            <w:webHidden/>
          </w:rPr>
          <w:t>18</w:t>
        </w:r>
        <w:r>
          <w:rPr>
            <w:noProof/>
            <w:webHidden/>
          </w:rPr>
          <w:fldChar w:fldCharType="end"/>
        </w:r>
      </w:hyperlink>
    </w:p>
    <w:p w14:paraId="3EA89AE5" w14:textId="0D8012EB" w:rsidR="005F42EE" w:rsidRDefault="005F42EE">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09512086" w:history="1">
        <w:r w:rsidRPr="009E1AB9">
          <w:rPr>
            <w:rStyle w:val="Lienhypertexte"/>
            <w:rFonts w:ascii="Calibri Light" w:hAnsi="Calibri Light"/>
            <w:noProof/>
            <w14:scene3d>
              <w14:camera w14:prst="orthographicFront"/>
              <w14:lightRig w14:rig="threePt" w14:dir="t">
                <w14:rot w14:lat="0" w14:lon="0" w14:rev="0"/>
              </w14:lightRig>
            </w14:scene3d>
          </w:rPr>
          <w:t>ARTICLE 16 -</w:t>
        </w:r>
        <w:r>
          <w:rPr>
            <w:rFonts w:eastAsiaTheme="minorEastAsia" w:cstheme="minorBidi"/>
            <w:b w:val="0"/>
            <w:bCs w:val="0"/>
            <w:i w:val="0"/>
            <w:iCs w:val="0"/>
            <w:noProof/>
            <w:kern w:val="2"/>
            <w14:ligatures w14:val="standardContextual"/>
          </w:rPr>
          <w:tab/>
        </w:r>
        <w:r w:rsidRPr="009E1AB9">
          <w:rPr>
            <w:rStyle w:val="Lienhypertexte"/>
            <w:noProof/>
          </w:rPr>
          <w:t>Clauses techniques</w:t>
        </w:r>
        <w:r>
          <w:rPr>
            <w:noProof/>
            <w:webHidden/>
          </w:rPr>
          <w:tab/>
        </w:r>
        <w:r>
          <w:rPr>
            <w:noProof/>
            <w:webHidden/>
          </w:rPr>
          <w:fldChar w:fldCharType="begin"/>
        </w:r>
        <w:r>
          <w:rPr>
            <w:noProof/>
            <w:webHidden/>
          </w:rPr>
          <w:instrText xml:space="preserve"> PAGEREF _Toc209512086 \h </w:instrText>
        </w:r>
        <w:r>
          <w:rPr>
            <w:noProof/>
            <w:webHidden/>
          </w:rPr>
        </w:r>
        <w:r>
          <w:rPr>
            <w:noProof/>
            <w:webHidden/>
          </w:rPr>
          <w:fldChar w:fldCharType="separate"/>
        </w:r>
        <w:r>
          <w:rPr>
            <w:noProof/>
            <w:webHidden/>
          </w:rPr>
          <w:t>18</w:t>
        </w:r>
        <w:r>
          <w:rPr>
            <w:noProof/>
            <w:webHidden/>
          </w:rPr>
          <w:fldChar w:fldCharType="end"/>
        </w:r>
      </w:hyperlink>
    </w:p>
    <w:p w14:paraId="654B09B2" w14:textId="7A4BDD5F" w:rsidR="005F42EE" w:rsidRDefault="005F42EE">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09512087" w:history="1">
        <w:r w:rsidRPr="009E1AB9">
          <w:rPr>
            <w:rStyle w:val="Lienhypertexte"/>
            <w:rFonts w:ascii="Calibri Light" w:hAnsi="Calibri Light"/>
            <w:noProof/>
            <w14:scene3d>
              <w14:camera w14:prst="orthographicFront"/>
              <w14:lightRig w14:rig="threePt" w14:dir="t">
                <w14:rot w14:lat="0" w14:lon="0" w14:rev="0"/>
              </w14:lightRig>
            </w14:scene3d>
          </w:rPr>
          <w:t>ARTICLE 17 -</w:t>
        </w:r>
        <w:r>
          <w:rPr>
            <w:rFonts w:eastAsiaTheme="minorEastAsia" w:cstheme="minorBidi"/>
            <w:b w:val="0"/>
            <w:bCs w:val="0"/>
            <w:i w:val="0"/>
            <w:iCs w:val="0"/>
            <w:noProof/>
            <w:kern w:val="2"/>
            <w14:ligatures w14:val="standardContextual"/>
          </w:rPr>
          <w:tab/>
        </w:r>
        <w:r w:rsidRPr="009E1AB9">
          <w:rPr>
            <w:rStyle w:val="Lienhypertexte"/>
            <w:noProof/>
          </w:rPr>
          <w:t>Récupération des données</w:t>
        </w:r>
        <w:r>
          <w:rPr>
            <w:noProof/>
            <w:webHidden/>
          </w:rPr>
          <w:tab/>
        </w:r>
        <w:r>
          <w:rPr>
            <w:noProof/>
            <w:webHidden/>
          </w:rPr>
          <w:fldChar w:fldCharType="begin"/>
        </w:r>
        <w:r>
          <w:rPr>
            <w:noProof/>
            <w:webHidden/>
          </w:rPr>
          <w:instrText xml:space="preserve"> PAGEREF _Toc209512087 \h </w:instrText>
        </w:r>
        <w:r>
          <w:rPr>
            <w:noProof/>
            <w:webHidden/>
          </w:rPr>
        </w:r>
        <w:r>
          <w:rPr>
            <w:noProof/>
            <w:webHidden/>
          </w:rPr>
          <w:fldChar w:fldCharType="separate"/>
        </w:r>
        <w:r>
          <w:rPr>
            <w:noProof/>
            <w:webHidden/>
          </w:rPr>
          <w:t>18</w:t>
        </w:r>
        <w:r>
          <w:rPr>
            <w:noProof/>
            <w:webHidden/>
          </w:rPr>
          <w:fldChar w:fldCharType="end"/>
        </w:r>
      </w:hyperlink>
    </w:p>
    <w:p w14:paraId="0ABFEEF3" w14:textId="3BE02120" w:rsidR="005F42EE" w:rsidRDefault="005F42EE">
      <w:pPr>
        <w:pStyle w:val="TM2"/>
        <w:rPr>
          <w:rFonts w:eastAsiaTheme="minorEastAsia" w:cstheme="minorBidi"/>
          <w:b w:val="0"/>
          <w:bCs w:val="0"/>
          <w:noProof/>
          <w:kern w:val="2"/>
          <w:sz w:val="24"/>
          <w:szCs w:val="24"/>
          <w14:ligatures w14:val="standardContextual"/>
        </w:rPr>
      </w:pPr>
      <w:hyperlink w:anchor="_Toc209512088" w:history="1">
        <w:r w:rsidRPr="009E1AB9">
          <w:rPr>
            <w:rStyle w:val="Lienhypertexte"/>
            <w:noProof/>
            <w14:scene3d>
              <w14:camera w14:prst="orthographicFront"/>
              <w14:lightRig w14:rig="threePt" w14:dir="t">
                <w14:rot w14:lat="0" w14:lon="0" w14:rev="0"/>
              </w14:lightRig>
            </w14:scene3d>
          </w:rPr>
          <w:t>17 - 1 -</w:t>
        </w:r>
        <w:r>
          <w:rPr>
            <w:rFonts w:eastAsiaTheme="minorEastAsia" w:cstheme="minorBidi"/>
            <w:b w:val="0"/>
            <w:bCs w:val="0"/>
            <w:noProof/>
            <w:kern w:val="2"/>
            <w:sz w:val="24"/>
            <w:szCs w:val="24"/>
            <w14:ligatures w14:val="standardContextual"/>
          </w:rPr>
          <w:tab/>
        </w:r>
        <w:r w:rsidRPr="009E1AB9">
          <w:rPr>
            <w:rStyle w:val="Lienhypertexte"/>
            <w:noProof/>
          </w:rPr>
          <w:t>Suivi du marché au niveau du GHT</w:t>
        </w:r>
        <w:r>
          <w:rPr>
            <w:noProof/>
            <w:webHidden/>
          </w:rPr>
          <w:tab/>
        </w:r>
        <w:r>
          <w:rPr>
            <w:noProof/>
            <w:webHidden/>
          </w:rPr>
          <w:fldChar w:fldCharType="begin"/>
        </w:r>
        <w:r>
          <w:rPr>
            <w:noProof/>
            <w:webHidden/>
          </w:rPr>
          <w:instrText xml:space="preserve"> PAGEREF _Toc209512088 \h </w:instrText>
        </w:r>
        <w:r>
          <w:rPr>
            <w:noProof/>
            <w:webHidden/>
          </w:rPr>
        </w:r>
        <w:r>
          <w:rPr>
            <w:noProof/>
            <w:webHidden/>
          </w:rPr>
          <w:fldChar w:fldCharType="separate"/>
        </w:r>
        <w:r>
          <w:rPr>
            <w:noProof/>
            <w:webHidden/>
          </w:rPr>
          <w:t>18</w:t>
        </w:r>
        <w:r>
          <w:rPr>
            <w:noProof/>
            <w:webHidden/>
          </w:rPr>
          <w:fldChar w:fldCharType="end"/>
        </w:r>
      </w:hyperlink>
    </w:p>
    <w:p w14:paraId="003E885E" w14:textId="5E72A128" w:rsidR="005F42EE" w:rsidRDefault="005F42EE">
      <w:pPr>
        <w:pStyle w:val="TM2"/>
        <w:rPr>
          <w:rFonts w:eastAsiaTheme="minorEastAsia" w:cstheme="minorBidi"/>
          <w:b w:val="0"/>
          <w:bCs w:val="0"/>
          <w:noProof/>
          <w:kern w:val="2"/>
          <w:sz w:val="24"/>
          <w:szCs w:val="24"/>
          <w14:ligatures w14:val="standardContextual"/>
        </w:rPr>
      </w:pPr>
      <w:hyperlink w:anchor="_Toc209512089" w:history="1">
        <w:r w:rsidRPr="009E1AB9">
          <w:rPr>
            <w:rStyle w:val="Lienhypertexte"/>
            <w:noProof/>
            <w14:scene3d>
              <w14:camera w14:prst="orthographicFront"/>
              <w14:lightRig w14:rig="threePt" w14:dir="t">
                <w14:rot w14:lat="0" w14:lon="0" w14:rev="0"/>
              </w14:lightRig>
            </w14:scene3d>
          </w:rPr>
          <w:t>17 - 2 -</w:t>
        </w:r>
        <w:r>
          <w:rPr>
            <w:rFonts w:eastAsiaTheme="minorEastAsia" w:cstheme="minorBidi"/>
            <w:b w:val="0"/>
            <w:bCs w:val="0"/>
            <w:noProof/>
            <w:kern w:val="2"/>
            <w:sz w:val="24"/>
            <w:szCs w:val="24"/>
            <w14:ligatures w14:val="standardContextual"/>
          </w:rPr>
          <w:tab/>
        </w:r>
        <w:r w:rsidRPr="009E1AB9">
          <w:rPr>
            <w:rStyle w:val="Lienhypertexte"/>
            <w:noProof/>
          </w:rPr>
          <w:t>Données nécessaires à l’exécution d’une mission de service public</w:t>
        </w:r>
        <w:r>
          <w:rPr>
            <w:noProof/>
            <w:webHidden/>
          </w:rPr>
          <w:tab/>
        </w:r>
        <w:r>
          <w:rPr>
            <w:noProof/>
            <w:webHidden/>
          </w:rPr>
          <w:fldChar w:fldCharType="begin"/>
        </w:r>
        <w:r>
          <w:rPr>
            <w:noProof/>
            <w:webHidden/>
          </w:rPr>
          <w:instrText xml:space="preserve"> PAGEREF _Toc209512089 \h </w:instrText>
        </w:r>
        <w:r>
          <w:rPr>
            <w:noProof/>
            <w:webHidden/>
          </w:rPr>
        </w:r>
        <w:r>
          <w:rPr>
            <w:noProof/>
            <w:webHidden/>
          </w:rPr>
          <w:fldChar w:fldCharType="separate"/>
        </w:r>
        <w:r>
          <w:rPr>
            <w:noProof/>
            <w:webHidden/>
          </w:rPr>
          <w:t>18</w:t>
        </w:r>
        <w:r>
          <w:rPr>
            <w:noProof/>
            <w:webHidden/>
          </w:rPr>
          <w:fldChar w:fldCharType="end"/>
        </w:r>
      </w:hyperlink>
    </w:p>
    <w:p w14:paraId="7A023870" w14:textId="1B1A23B8" w:rsidR="005F42EE" w:rsidRDefault="005F42EE">
      <w:pPr>
        <w:pStyle w:val="TM2"/>
        <w:rPr>
          <w:rFonts w:eastAsiaTheme="minorEastAsia" w:cstheme="minorBidi"/>
          <w:b w:val="0"/>
          <w:bCs w:val="0"/>
          <w:noProof/>
          <w:kern w:val="2"/>
          <w:sz w:val="24"/>
          <w:szCs w:val="24"/>
          <w14:ligatures w14:val="standardContextual"/>
        </w:rPr>
      </w:pPr>
      <w:hyperlink w:anchor="_Toc209512090" w:history="1">
        <w:r w:rsidRPr="009E1AB9">
          <w:rPr>
            <w:rStyle w:val="Lienhypertexte"/>
            <w:noProof/>
            <w14:scene3d>
              <w14:camera w14:prst="orthographicFront"/>
              <w14:lightRig w14:rig="threePt" w14:dir="t">
                <w14:rot w14:lat="0" w14:lon="0" w14:rev="0"/>
              </w14:lightRig>
            </w14:scene3d>
          </w:rPr>
          <w:t>17 - 3 -</w:t>
        </w:r>
        <w:r>
          <w:rPr>
            <w:rFonts w:eastAsiaTheme="minorEastAsia" w:cstheme="minorBidi"/>
            <w:b w:val="0"/>
            <w:bCs w:val="0"/>
            <w:noProof/>
            <w:kern w:val="2"/>
            <w:sz w:val="24"/>
            <w:szCs w:val="24"/>
            <w14:ligatures w14:val="standardContextual"/>
          </w:rPr>
          <w:tab/>
        </w:r>
        <w:r w:rsidRPr="009E1AB9">
          <w:rPr>
            <w:rStyle w:val="Lienhypertexte"/>
            <w:noProof/>
          </w:rPr>
          <w:t>Données relatives à l’origine des produits</w:t>
        </w:r>
        <w:r>
          <w:rPr>
            <w:noProof/>
            <w:webHidden/>
          </w:rPr>
          <w:tab/>
        </w:r>
        <w:r>
          <w:rPr>
            <w:noProof/>
            <w:webHidden/>
          </w:rPr>
          <w:fldChar w:fldCharType="begin"/>
        </w:r>
        <w:r>
          <w:rPr>
            <w:noProof/>
            <w:webHidden/>
          </w:rPr>
          <w:instrText xml:space="preserve"> PAGEREF _Toc209512090 \h </w:instrText>
        </w:r>
        <w:r>
          <w:rPr>
            <w:noProof/>
            <w:webHidden/>
          </w:rPr>
        </w:r>
        <w:r>
          <w:rPr>
            <w:noProof/>
            <w:webHidden/>
          </w:rPr>
          <w:fldChar w:fldCharType="separate"/>
        </w:r>
        <w:r>
          <w:rPr>
            <w:noProof/>
            <w:webHidden/>
          </w:rPr>
          <w:t>18</w:t>
        </w:r>
        <w:r>
          <w:rPr>
            <w:noProof/>
            <w:webHidden/>
          </w:rPr>
          <w:fldChar w:fldCharType="end"/>
        </w:r>
      </w:hyperlink>
    </w:p>
    <w:p w14:paraId="423C2D08" w14:textId="11B0ABE9" w:rsidR="005F42EE" w:rsidRDefault="005F42EE">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09512091" w:history="1">
        <w:r w:rsidRPr="009E1AB9">
          <w:rPr>
            <w:rStyle w:val="Lienhypertexte"/>
            <w:rFonts w:ascii="Calibri Light" w:hAnsi="Calibri Light"/>
            <w:noProof/>
            <w14:scene3d>
              <w14:camera w14:prst="orthographicFront"/>
              <w14:lightRig w14:rig="threePt" w14:dir="t">
                <w14:rot w14:lat="0" w14:lon="0" w14:rev="0"/>
              </w14:lightRig>
            </w14:scene3d>
          </w:rPr>
          <w:t>ARTICLE 18 -</w:t>
        </w:r>
        <w:r>
          <w:rPr>
            <w:rFonts w:eastAsiaTheme="minorEastAsia" w:cstheme="minorBidi"/>
            <w:b w:val="0"/>
            <w:bCs w:val="0"/>
            <w:i w:val="0"/>
            <w:iCs w:val="0"/>
            <w:noProof/>
            <w:kern w:val="2"/>
            <w14:ligatures w14:val="standardContextual"/>
          </w:rPr>
          <w:tab/>
        </w:r>
        <w:r w:rsidRPr="009E1AB9">
          <w:rPr>
            <w:rStyle w:val="Lienhypertexte"/>
            <w:noProof/>
          </w:rPr>
          <w:t>Dispositions applicables en cas de titulaire étranger</w:t>
        </w:r>
        <w:r>
          <w:rPr>
            <w:noProof/>
            <w:webHidden/>
          </w:rPr>
          <w:tab/>
        </w:r>
        <w:r>
          <w:rPr>
            <w:noProof/>
            <w:webHidden/>
          </w:rPr>
          <w:fldChar w:fldCharType="begin"/>
        </w:r>
        <w:r>
          <w:rPr>
            <w:noProof/>
            <w:webHidden/>
          </w:rPr>
          <w:instrText xml:space="preserve"> PAGEREF _Toc209512091 \h </w:instrText>
        </w:r>
        <w:r>
          <w:rPr>
            <w:noProof/>
            <w:webHidden/>
          </w:rPr>
        </w:r>
        <w:r>
          <w:rPr>
            <w:noProof/>
            <w:webHidden/>
          </w:rPr>
          <w:fldChar w:fldCharType="separate"/>
        </w:r>
        <w:r>
          <w:rPr>
            <w:noProof/>
            <w:webHidden/>
          </w:rPr>
          <w:t>19</w:t>
        </w:r>
        <w:r>
          <w:rPr>
            <w:noProof/>
            <w:webHidden/>
          </w:rPr>
          <w:fldChar w:fldCharType="end"/>
        </w:r>
      </w:hyperlink>
    </w:p>
    <w:p w14:paraId="19985603" w14:textId="6C47AE5E" w:rsidR="005F42EE" w:rsidRDefault="005F42EE">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09512092" w:history="1">
        <w:r w:rsidRPr="009E1AB9">
          <w:rPr>
            <w:rStyle w:val="Lienhypertexte"/>
            <w:rFonts w:ascii="Calibri Light" w:hAnsi="Calibri Light"/>
            <w:noProof/>
            <w14:scene3d>
              <w14:camera w14:prst="orthographicFront"/>
              <w14:lightRig w14:rig="threePt" w14:dir="t">
                <w14:rot w14:lat="0" w14:lon="0" w14:rev="0"/>
              </w14:lightRig>
            </w14:scene3d>
          </w:rPr>
          <w:t>ARTICLE 19 -</w:t>
        </w:r>
        <w:r>
          <w:rPr>
            <w:rFonts w:eastAsiaTheme="minorEastAsia" w:cstheme="minorBidi"/>
            <w:b w:val="0"/>
            <w:bCs w:val="0"/>
            <w:i w:val="0"/>
            <w:iCs w:val="0"/>
            <w:noProof/>
            <w:kern w:val="2"/>
            <w14:ligatures w14:val="standardContextual"/>
          </w:rPr>
          <w:tab/>
        </w:r>
        <w:r w:rsidRPr="009E1AB9">
          <w:rPr>
            <w:rStyle w:val="Lienhypertexte"/>
            <w:noProof/>
          </w:rPr>
          <w:t>Pénalités</w:t>
        </w:r>
        <w:r>
          <w:rPr>
            <w:noProof/>
            <w:webHidden/>
          </w:rPr>
          <w:tab/>
        </w:r>
        <w:r>
          <w:rPr>
            <w:noProof/>
            <w:webHidden/>
          </w:rPr>
          <w:fldChar w:fldCharType="begin"/>
        </w:r>
        <w:r>
          <w:rPr>
            <w:noProof/>
            <w:webHidden/>
          </w:rPr>
          <w:instrText xml:space="preserve"> PAGEREF _Toc209512092 \h </w:instrText>
        </w:r>
        <w:r>
          <w:rPr>
            <w:noProof/>
            <w:webHidden/>
          </w:rPr>
        </w:r>
        <w:r>
          <w:rPr>
            <w:noProof/>
            <w:webHidden/>
          </w:rPr>
          <w:fldChar w:fldCharType="separate"/>
        </w:r>
        <w:r>
          <w:rPr>
            <w:noProof/>
            <w:webHidden/>
          </w:rPr>
          <w:t>19</w:t>
        </w:r>
        <w:r>
          <w:rPr>
            <w:noProof/>
            <w:webHidden/>
          </w:rPr>
          <w:fldChar w:fldCharType="end"/>
        </w:r>
      </w:hyperlink>
    </w:p>
    <w:p w14:paraId="04287D39" w14:textId="3D7EE408" w:rsidR="005F42EE" w:rsidRDefault="005F42EE">
      <w:pPr>
        <w:pStyle w:val="TM2"/>
        <w:rPr>
          <w:rFonts w:eastAsiaTheme="minorEastAsia" w:cstheme="minorBidi"/>
          <w:b w:val="0"/>
          <w:bCs w:val="0"/>
          <w:noProof/>
          <w:kern w:val="2"/>
          <w:sz w:val="24"/>
          <w:szCs w:val="24"/>
          <w14:ligatures w14:val="standardContextual"/>
        </w:rPr>
      </w:pPr>
      <w:hyperlink w:anchor="_Toc209512093" w:history="1">
        <w:r w:rsidRPr="009E1AB9">
          <w:rPr>
            <w:rStyle w:val="Lienhypertexte"/>
            <w:noProof/>
            <w14:scene3d>
              <w14:camera w14:prst="orthographicFront"/>
              <w14:lightRig w14:rig="threePt" w14:dir="t">
                <w14:rot w14:lat="0" w14:lon="0" w14:rev="0"/>
              </w14:lightRig>
            </w14:scene3d>
          </w:rPr>
          <w:t>19 - 1 -</w:t>
        </w:r>
        <w:r>
          <w:rPr>
            <w:rFonts w:eastAsiaTheme="minorEastAsia" w:cstheme="minorBidi"/>
            <w:b w:val="0"/>
            <w:bCs w:val="0"/>
            <w:noProof/>
            <w:kern w:val="2"/>
            <w:sz w:val="24"/>
            <w:szCs w:val="24"/>
            <w14:ligatures w14:val="standardContextual"/>
          </w:rPr>
          <w:tab/>
        </w:r>
        <w:r w:rsidRPr="009E1AB9">
          <w:rPr>
            <w:rStyle w:val="Lienhypertexte"/>
            <w:noProof/>
          </w:rPr>
          <w:t>Pénalités de retard</w:t>
        </w:r>
        <w:r>
          <w:rPr>
            <w:noProof/>
            <w:webHidden/>
          </w:rPr>
          <w:tab/>
        </w:r>
        <w:r>
          <w:rPr>
            <w:noProof/>
            <w:webHidden/>
          </w:rPr>
          <w:fldChar w:fldCharType="begin"/>
        </w:r>
        <w:r>
          <w:rPr>
            <w:noProof/>
            <w:webHidden/>
          </w:rPr>
          <w:instrText xml:space="preserve"> PAGEREF _Toc209512093 \h </w:instrText>
        </w:r>
        <w:r>
          <w:rPr>
            <w:noProof/>
            <w:webHidden/>
          </w:rPr>
        </w:r>
        <w:r>
          <w:rPr>
            <w:noProof/>
            <w:webHidden/>
          </w:rPr>
          <w:fldChar w:fldCharType="separate"/>
        </w:r>
        <w:r>
          <w:rPr>
            <w:noProof/>
            <w:webHidden/>
          </w:rPr>
          <w:t>19</w:t>
        </w:r>
        <w:r>
          <w:rPr>
            <w:noProof/>
            <w:webHidden/>
          </w:rPr>
          <w:fldChar w:fldCharType="end"/>
        </w:r>
      </w:hyperlink>
    </w:p>
    <w:p w14:paraId="205895CD" w14:textId="58704DF0" w:rsidR="005F42EE" w:rsidRDefault="005F42EE">
      <w:pPr>
        <w:pStyle w:val="TM2"/>
        <w:rPr>
          <w:rFonts w:eastAsiaTheme="minorEastAsia" w:cstheme="minorBidi"/>
          <w:b w:val="0"/>
          <w:bCs w:val="0"/>
          <w:noProof/>
          <w:kern w:val="2"/>
          <w:sz w:val="24"/>
          <w:szCs w:val="24"/>
          <w14:ligatures w14:val="standardContextual"/>
        </w:rPr>
      </w:pPr>
      <w:hyperlink w:anchor="_Toc209512094" w:history="1">
        <w:r w:rsidRPr="009E1AB9">
          <w:rPr>
            <w:rStyle w:val="Lienhypertexte"/>
            <w:noProof/>
            <w14:scene3d>
              <w14:camera w14:prst="orthographicFront"/>
              <w14:lightRig w14:rig="threePt" w14:dir="t">
                <w14:rot w14:lat="0" w14:lon="0" w14:rev="0"/>
              </w14:lightRig>
            </w14:scene3d>
          </w:rPr>
          <w:t>19 - 2 -</w:t>
        </w:r>
        <w:r>
          <w:rPr>
            <w:rFonts w:eastAsiaTheme="minorEastAsia" w:cstheme="minorBidi"/>
            <w:b w:val="0"/>
            <w:bCs w:val="0"/>
            <w:noProof/>
            <w:kern w:val="2"/>
            <w:sz w:val="24"/>
            <w:szCs w:val="24"/>
            <w14:ligatures w14:val="standardContextual"/>
          </w:rPr>
          <w:tab/>
        </w:r>
        <w:r w:rsidRPr="009E1AB9">
          <w:rPr>
            <w:rStyle w:val="Lienhypertexte"/>
            <w:noProof/>
          </w:rPr>
          <w:t>Pénalités d'indisponibilité (marchés ou accords-cadres à bons de commandes de maintenance)</w:t>
        </w:r>
        <w:r>
          <w:rPr>
            <w:noProof/>
            <w:webHidden/>
          </w:rPr>
          <w:tab/>
        </w:r>
        <w:r>
          <w:rPr>
            <w:noProof/>
            <w:webHidden/>
          </w:rPr>
          <w:fldChar w:fldCharType="begin"/>
        </w:r>
        <w:r>
          <w:rPr>
            <w:noProof/>
            <w:webHidden/>
          </w:rPr>
          <w:instrText xml:space="preserve"> PAGEREF _Toc209512094 \h </w:instrText>
        </w:r>
        <w:r>
          <w:rPr>
            <w:noProof/>
            <w:webHidden/>
          </w:rPr>
        </w:r>
        <w:r>
          <w:rPr>
            <w:noProof/>
            <w:webHidden/>
          </w:rPr>
          <w:fldChar w:fldCharType="separate"/>
        </w:r>
        <w:r>
          <w:rPr>
            <w:noProof/>
            <w:webHidden/>
          </w:rPr>
          <w:t>20</w:t>
        </w:r>
        <w:r>
          <w:rPr>
            <w:noProof/>
            <w:webHidden/>
          </w:rPr>
          <w:fldChar w:fldCharType="end"/>
        </w:r>
      </w:hyperlink>
    </w:p>
    <w:p w14:paraId="0177A5C1" w14:textId="6AE3DACC" w:rsidR="005F42EE" w:rsidRDefault="005F42EE">
      <w:pPr>
        <w:pStyle w:val="TM2"/>
        <w:rPr>
          <w:rFonts w:eastAsiaTheme="minorEastAsia" w:cstheme="minorBidi"/>
          <w:b w:val="0"/>
          <w:bCs w:val="0"/>
          <w:noProof/>
          <w:kern w:val="2"/>
          <w:sz w:val="24"/>
          <w:szCs w:val="24"/>
          <w14:ligatures w14:val="standardContextual"/>
        </w:rPr>
      </w:pPr>
      <w:hyperlink w:anchor="_Toc209512095" w:history="1">
        <w:r w:rsidRPr="009E1AB9">
          <w:rPr>
            <w:rStyle w:val="Lienhypertexte"/>
            <w:noProof/>
            <w14:scene3d>
              <w14:camera w14:prst="orthographicFront"/>
              <w14:lightRig w14:rig="threePt" w14:dir="t">
                <w14:rot w14:lat="0" w14:lon="0" w14:rev="0"/>
              </w14:lightRig>
            </w14:scene3d>
          </w:rPr>
          <w:t>19 - 3 -</w:t>
        </w:r>
        <w:r>
          <w:rPr>
            <w:rFonts w:eastAsiaTheme="minorEastAsia" w:cstheme="minorBidi"/>
            <w:b w:val="0"/>
            <w:bCs w:val="0"/>
            <w:noProof/>
            <w:kern w:val="2"/>
            <w:sz w:val="24"/>
            <w:szCs w:val="24"/>
            <w14:ligatures w14:val="standardContextual"/>
          </w:rPr>
          <w:tab/>
        </w:r>
        <w:r w:rsidRPr="009E1AB9">
          <w:rPr>
            <w:rStyle w:val="Lienhypertexte"/>
            <w:noProof/>
          </w:rPr>
          <w:t>Pénalités pour autres litiges d’exécution</w:t>
        </w:r>
        <w:r>
          <w:rPr>
            <w:noProof/>
            <w:webHidden/>
          </w:rPr>
          <w:tab/>
        </w:r>
        <w:r>
          <w:rPr>
            <w:noProof/>
            <w:webHidden/>
          </w:rPr>
          <w:fldChar w:fldCharType="begin"/>
        </w:r>
        <w:r>
          <w:rPr>
            <w:noProof/>
            <w:webHidden/>
          </w:rPr>
          <w:instrText xml:space="preserve"> PAGEREF _Toc209512095 \h </w:instrText>
        </w:r>
        <w:r>
          <w:rPr>
            <w:noProof/>
            <w:webHidden/>
          </w:rPr>
        </w:r>
        <w:r>
          <w:rPr>
            <w:noProof/>
            <w:webHidden/>
          </w:rPr>
          <w:fldChar w:fldCharType="separate"/>
        </w:r>
        <w:r>
          <w:rPr>
            <w:noProof/>
            <w:webHidden/>
          </w:rPr>
          <w:t>20</w:t>
        </w:r>
        <w:r>
          <w:rPr>
            <w:noProof/>
            <w:webHidden/>
          </w:rPr>
          <w:fldChar w:fldCharType="end"/>
        </w:r>
      </w:hyperlink>
    </w:p>
    <w:p w14:paraId="661E8D24" w14:textId="586C839F" w:rsidR="005F42EE" w:rsidRDefault="005F42EE">
      <w:pPr>
        <w:pStyle w:val="TM2"/>
        <w:rPr>
          <w:rFonts w:eastAsiaTheme="minorEastAsia" w:cstheme="minorBidi"/>
          <w:b w:val="0"/>
          <w:bCs w:val="0"/>
          <w:noProof/>
          <w:kern w:val="2"/>
          <w:sz w:val="24"/>
          <w:szCs w:val="24"/>
          <w14:ligatures w14:val="standardContextual"/>
        </w:rPr>
      </w:pPr>
      <w:hyperlink w:anchor="_Toc209512096" w:history="1">
        <w:r w:rsidRPr="009E1AB9">
          <w:rPr>
            <w:rStyle w:val="Lienhypertexte"/>
            <w:noProof/>
            <w14:scene3d>
              <w14:camera w14:prst="orthographicFront"/>
              <w14:lightRig w14:rig="threePt" w14:dir="t">
                <w14:rot w14:lat="0" w14:lon="0" w14:rev="0"/>
              </w14:lightRig>
            </w14:scene3d>
          </w:rPr>
          <w:t>19 - 4 -</w:t>
        </w:r>
        <w:r>
          <w:rPr>
            <w:rFonts w:eastAsiaTheme="minorEastAsia" w:cstheme="minorBidi"/>
            <w:b w:val="0"/>
            <w:bCs w:val="0"/>
            <w:noProof/>
            <w:kern w:val="2"/>
            <w:sz w:val="24"/>
            <w:szCs w:val="24"/>
            <w14:ligatures w14:val="standardContextual"/>
          </w:rPr>
          <w:tab/>
        </w:r>
        <w:r w:rsidRPr="009E1AB9">
          <w:rPr>
            <w:rStyle w:val="Lienhypertexte"/>
            <w:noProof/>
          </w:rPr>
          <w:t>Pénalités relatives à la sous-traitance</w:t>
        </w:r>
        <w:r>
          <w:rPr>
            <w:noProof/>
            <w:webHidden/>
          </w:rPr>
          <w:tab/>
        </w:r>
        <w:r>
          <w:rPr>
            <w:noProof/>
            <w:webHidden/>
          </w:rPr>
          <w:fldChar w:fldCharType="begin"/>
        </w:r>
        <w:r>
          <w:rPr>
            <w:noProof/>
            <w:webHidden/>
          </w:rPr>
          <w:instrText xml:space="preserve"> PAGEREF _Toc209512096 \h </w:instrText>
        </w:r>
        <w:r>
          <w:rPr>
            <w:noProof/>
            <w:webHidden/>
          </w:rPr>
        </w:r>
        <w:r>
          <w:rPr>
            <w:noProof/>
            <w:webHidden/>
          </w:rPr>
          <w:fldChar w:fldCharType="separate"/>
        </w:r>
        <w:r>
          <w:rPr>
            <w:noProof/>
            <w:webHidden/>
          </w:rPr>
          <w:t>20</w:t>
        </w:r>
        <w:r>
          <w:rPr>
            <w:noProof/>
            <w:webHidden/>
          </w:rPr>
          <w:fldChar w:fldCharType="end"/>
        </w:r>
      </w:hyperlink>
    </w:p>
    <w:p w14:paraId="3D19887A" w14:textId="4EE7B311" w:rsidR="005F42EE" w:rsidRDefault="005F42EE">
      <w:pPr>
        <w:pStyle w:val="TM3"/>
        <w:tabs>
          <w:tab w:val="left" w:pos="1400"/>
          <w:tab w:val="right" w:leader="underscore" w:pos="9062"/>
        </w:tabs>
        <w:rPr>
          <w:rFonts w:eastAsiaTheme="minorEastAsia" w:cstheme="minorBidi"/>
          <w:noProof/>
          <w:kern w:val="2"/>
          <w:sz w:val="24"/>
          <w:szCs w:val="24"/>
          <w14:ligatures w14:val="standardContextual"/>
        </w:rPr>
      </w:pPr>
      <w:hyperlink w:anchor="_Toc209512097" w:history="1">
        <w:r w:rsidRPr="009E1AB9">
          <w:rPr>
            <w:rStyle w:val="Lienhypertexte"/>
            <w:noProof/>
            <w14:scene3d>
              <w14:camera w14:prst="orthographicFront"/>
              <w14:lightRig w14:rig="threePt" w14:dir="t">
                <w14:rot w14:lat="0" w14:lon="0" w14:rev="0"/>
              </w14:lightRig>
            </w14:scene3d>
          </w:rPr>
          <w:t>19.4 - 1 -</w:t>
        </w:r>
        <w:r>
          <w:rPr>
            <w:rFonts w:eastAsiaTheme="minorEastAsia" w:cstheme="minorBidi"/>
            <w:noProof/>
            <w:kern w:val="2"/>
            <w:sz w:val="24"/>
            <w:szCs w:val="24"/>
            <w14:ligatures w14:val="standardContextual"/>
          </w:rPr>
          <w:tab/>
        </w:r>
        <w:r w:rsidRPr="009E1AB9">
          <w:rPr>
            <w:rStyle w:val="Lienhypertexte"/>
            <w:noProof/>
          </w:rPr>
          <w:t>Pénalités relatives à l’absence de déclaration d’un sous-traitant</w:t>
        </w:r>
        <w:r>
          <w:rPr>
            <w:noProof/>
            <w:webHidden/>
          </w:rPr>
          <w:tab/>
        </w:r>
        <w:r>
          <w:rPr>
            <w:noProof/>
            <w:webHidden/>
          </w:rPr>
          <w:fldChar w:fldCharType="begin"/>
        </w:r>
        <w:r>
          <w:rPr>
            <w:noProof/>
            <w:webHidden/>
          </w:rPr>
          <w:instrText xml:space="preserve"> PAGEREF _Toc209512097 \h </w:instrText>
        </w:r>
        <w:r>
          <w:rPr>
            <w:noProof/>
            <w:webHidden/>
          </w:rPr>
        </w:r>
        <w:r>
          <w:rPr>
            <w:noProof/>
            <w:webHidden/>
          </w:rPr>
          <w:fldChar w:fldCharType="separate"/>
        </w:r>
        <w:r>
          <w:rPr>
            <w:noProof/>
            <w:webHidden/>
          </w:rPr>
          <w:t>20</w:t>
        </w:r>
        <w:r>
          <w:rPr>
            <w:noProof/>
            <w:webHidden/>
          </w:rPr>
          <w:fldChar w:fldCharType="end"/>
        </w:r>
      </w:hyperlink>
    </w:p>
    <w:p w14:paraId="179592EE" w14:textId="6686B861" w:rsidR="005F42EE" w:rsidRDefault="005F42EE">
      <w:pPr>
        <w:pStyle w:val="TM3"/>
        <w:tabs>
          <w:tab w:val="left" w:pos="1400"/>
          <w:tab w:val="right" w:leader="underscore" w:pos="9062"/>
        </w:tabs>
        <w:rPr>
          <w:rFonts w:eastAsiaTheme="minorEastAsia" w:cstheme="minorBidi"/>
          <w:noProof/>
          <w:kern w:val="2"/>
          <w:sz w:val="24"/>
          <w:szCs w:val="24"/>
          <w14:ligatures w14:val="standardContextual"/>
        </w:rPr>
      </w:pPr>
      <w:hyperlink w:anchor="_Toc209512098" w:history="1">
        <w:r w:rsidRPr="009E1AB9">
          <w:rPr>
            <w:rStyle w:val="Lienhypertexte"/>
            <w:noProof/>
            <w14:scene3d>
              <w14:camera w14:prst="orthographicFront"/>
              <w14:lightRig w14:rig="threePt" w14:dir="t">
                <w14:rot w14:lat="0" w14:lon="0" w14:rev="0"/>
              </w14:lightRig>
            </w14:scene3d>
          </w:rPr>
          <w:t>19.4 - 2 -</w:t>
        </w:r>
        <w:r>
          <w:rPr>
            <w:rFonts w:eastAsiaTheme="minorEastAsia" w:cstheme="minorBidi"/>
            <w:noProof/>
            <w:kern w:val="2"/>
            <w:sz w:val="24"/>
            <w:szCs w:val="24"/>
            <w14:ligatures w14:val="standardContextual"/>
          </w:rPr>
          <w:tab/>
        </w:r>
        <w:r w:rsidRPr="009E1AB9">
          <w:rPr>
            <w:rStyle w:val="Lienhypertexte"/>
            <w:noProof/>
          </w:rPr>
          <w:t>Pénalités relatives à l’absence de communication du contrat de sous-traitance</w:t>
        </w:r>
        <w:r>
          <w:rPr>
            <w:noProof/>
            <w:webHidden/>
          </w:rPr>
          <w:tab/>
        </w:r>
        <w:r>
          <w:rPr>
            <w:noProof/>
            <w:webHidden/>
          </w:rPr>
          <w:fldChar w:fldCharType="begin"/>
        </w:r>
        <w:r>
          <w:rPr>
            <w:noProof/>
            <w:webHidden/>
          </w:rPr>
          <w:instrText xml:space="preserve"> PAGEREF _Toc209512098 \h </w:instrText>
        </w:r>
        <w:r>
          <w:rPr>
            <w:noProof/>
            <w:webHidden/>
          </w:rPr>
        </w:r>
        <w:r>
          <w:rPr>
            <w:noProof/>
            <w:webHidden/>
          </w:rPr>
          <w:fldChar w:fldCharType="separate"/>
        </w:r>
        <w:r>
          <w:rPr>
            <w:noProof/>
            <w:webHidden/>
          </w:rPr>
          <w:t>21</w:t>
        </w:r>
        <w:r>
          <w:rPr>
            <w:noProof/>
            <w:webHidden/>
          </w:rPr>
          <w:fldChar w:fldCharType="end"/>
        </w:r>
      </w:hyperlink>
    </w:p>
    <w:p w14:paraId="6032696F" w14:textId="1400EB58" w:rsidR="005F42EE" w:rsidRDefault="005F42EE">
      <w:pPr>
        <w:pStyle w:val="TM2"/>
        <w:rPr>
          <w:rFonts w:eastAsiaTheme="minorEastAsia" w:cstheme="minorBidi"/>
          <w:b w:val="0"/>
          <w:bCs w:val="0"/>
          <w:noProof/>
          <w:kern w:val="2"/>
          <w:sz w:val="24"/>
          <w:szCs w:val="24"/>
          <w14:ligatures w14:val="standardContextual"/>
        </w:rPr>
      </w:pPr>
      <w:hyperlink w:anchor="_Toc209512099" w:history="1">
        <w:r w:rsidRPr="009E1AB9">
          <w:rPr>
            <w:rStyle w:val="Lienhypertexte"/>
            <w:noProof/>
            <w14:scene3d>
              <w14:camera w14:prst="orthographicFront"/>
              <w14:lightRig w14:rig="threePt" w14:dir="t">
                <w14:rot w14:lat="0" w14:lon="0" w14:rev="0"/>
              </w14:lightRig>
            </w14:scene3d>
          </w:rPr>
          <w:t>19 - 5 -</w:t>
        </w:r>
        <w:r>
          <w:rPr>
            <w:rFonts w:eastAsiaTheme="minorEastAsia" w:cstheme="minorBidi"/>
            <w:b w:val="0"/>
            <w:bCs w:val="0"/>
            <w:noProof/>
            <w:kern w:val="2"/>
            <w:sz w:val="24"/>
            <w:szCs w:val="24"/>
            <w14:ligatures w14:val="standardContextual"/>
          </w:rPr>
          <w:tab/>
        </w:r>
        <w:r w:rsidRPr="009E1AB9">
          <w:rPr>
            <w:rStyle w:val="Lienhypertexte"/>
            <w:noProof/>
          </w:rPr>
          <w:t>Pénalités applicables en cas de détachement de salariés étrangers</w:t>
        </w:r>
        <w:r>
          <w:rPr>
            <w:noProof/>
            <w:webHidden/>
          </w:rPr>
          <w:tab/>
        </w:r>
        <w:r>
          <w:rPr>
            <w:noProof/>
            <w:webHidden/>
          </w:rPr>
          <w:fldChar w:fldCharType="begin"/>
        </w:r>
        <w:r>
          <w:rPr>
            <w:noProof/>
            <w:webHidden/>
          </w:rPr>
          <w:instrText xml:space="preserve"> PAGEREF _Toc209512099 \h </w:instrText>
        </w:r>
        <w:r>
          <w:rPr>
            <w:noProof/>
            <w:webHidden/>
          </w:rPr>
        </w:r>
        <w:r>
          <w:rPr>
            <w:noProof/>
            <w:webHidden/>
          </w:rPr>
          <w:fldChar w:fldCharType="separate"/>
        </w:r>
        <w:r>
          <w:rPr>
            <w:noProof/>
            <w:webHidden/>
          </w:rPr>
          <w:t>21</w:t>
        </w:r>
        <w:r>
          <w:rPr>
            <w:noProof/>
            <w:webHidden/>
          </w:rPr>
          <w:fldChar w:fldCharType="end"/>
        </w:r>
      </w:hyperlink>
    </w:p>
    <w:p w14:paraId="0903B147" w14:textId="21B98418" w:rsidR="005F42EE" w:rsidRDefault="005F42EE">
      <w:pPr>
        <w:pStyle w:val="TM3"/>
        <w:tabs>
          <w:tab w:val="left" w:pos="1400"/>
          <w:tab w:val="right" w:leader="underscore" w:pos="9062"/>
        </w:tabs>
        <w:rPr>
          <w:rFonts w:eastAsiaTheme="minorEastAsia" w:cstheme="minorBidi"/>
          <w:noProof/>
          <w:kern w:val="2"/>
          <w:sz w:val="24"/>
          <w:szCs w:val="24"/>
          <w14:ligatures w14:val="standardContextual"/>
        </w:rPr>
      </w:pPr>
      <w:hyperlink w:anchor="_Toc209512100" w:history="1">
        <w:r w:rsidRPr="009E1AB9">
          <w:rPr>
            <w:rStyle w:val="Lienhypertexte"/>
            <w:noProof/>
            <w14:scene3d>
              <w14:camera w14:prst="orthographicFront"/>
              <w14:lightRig w14:rig="threePt" w14:dir="t">
                <w14:rot w14:lat="0" w14:lon="0" w14:rev="0"/>
              </w14:lightRig>
            </w14:scene3d>
          </w:rPr>
          <w:t>19.5 - 1 -</w:t>
        </w:r>
        <w:r>
          <w:rPr>
            <w:rFonts w:eastAsiaTheme="minorEastAsia" w:cstheme="minorBidi"/>
            <w:noProof/>
            <w:kern w:val="2"/>
            <w:sz w:val="24"/>
            <w:szCs w:val="24"/>
            <w14:ligatures w14:val="standardContextual"/>
          </w:rPr>
          <w:tab/>
        </w:r>
        <w:r w:rsidRPr="009E1AB9">
          <w:rPr>
            <w:rStyle w:val="Lienhypertexte"/>
            <w:noProof/>
          </w:rPr>
          <w:t>Pénalités relatives la déclaration de détachement</w:t>
        </w:r>
        <w:r>
          <w:rPr>
            <w:noProof/>
            <w:webHidden/>
          </w:rPr>
          <w:tab/>
        </w:r>
        <w:r>
          <w:rPr>
            <w:noProof/>
            <w:webHidden/>
          </w:rPr>
          <w:fldChar w:fldCharType="begin"/>
        </w:r>
        <w:r>
          <w:rPr>
            <w:noProof/>
            <w:webHidden/>
          </w:rPr>
          <w:instrText xml:space="preserve"> PAGEREF _Toc209512100 \h </w:instrText>
        </w:r>
        <w:r>
          <w:rPr>
            <w:noProof/>
            <w:webHidden/>
          </w:rPr>
        </w:r>
        <w:r>
          <w:rPr>
            <w:noProof/>
            <w:webHidden/>
          </w:rPr>
          <w:fldChar w:fldCharType="separate"/>
        </w:r>
        <w:r>
          <w:rPr>
            <w:noProof/>
            <w:webHidden/>
          </w:rPr>
          <w:t>21</w:t>
        </w:r>
        <w:r>
          <w:rPr>
            <w:noProof/>
            <w:webHidden/>
          </w:rPr>
          <w:fldChar w:fldCharType="end"/>
        </w:r>
      </w:hyperlink>
    </w:p>
    <w:p w14:paraId="6DB49E1F" w14:textId="1F0BACC0" w:rsidR="005F42EE" w:rsidRDefault="005F42EE">
      <w:pPr>
        <w:pStyle w:val="TM3"/>
        <w:tabs>
          <w:tab w:val="left" w:pos="1400"/>
          <w:tab w:val="right" w:leader="underscore" w:pos="9062"/>
        </w:tabs>
        <w:rPr>
          <w:rFonts w:eastAsiaTheme="minorEastAsia" w:cstheme="minorBidi"/>
          <w:noProof/>
          <w:kern w:val="2"/>
          <w:sz w:val="24"/>
          <w:szCs w:val="24"/>
          <w14:ligatures w14:val="standardContextual"/>
        </w:rPr>
      </w:pPr>
      <w:hyperlink w:anchor="_Toc209512101" w:history="1">
        <w:r w:rsidRPr="009E1AB9">
          <w:rPr>
            <w:rStyle w:val="Lienhypertexte"/>
            <w:noProof/>
            <w14:scene3d>
              <w14:camera w14:prst="orthographicFront"/>
              <w14:lightRig w14:rig="threePt" w14:dir="t">
                <w14:rot w14:lat="0" w14:lon="0" w14:rev="0"/>
              </w14:lightRig>
            </w14:scene3d>
          </w:rPr>
          <w:t>19.5 - 2 -</w:t>
        </w:r>
        <w:r>
          <w:rPr>
            <w:rFonts w:eastAsiaTheme="minorEastAsia" w:cstheme="minorBidi"/>
            <w:noProof/>
            <w:kern w:val="2"/>
            <w:sz w:val="24"/>
            <w:szCs w:val="24"/>
            <w14:ligatures w14:val="standardContextual"/>
          </w:rPr>
          <w:tab/>
        </w:r>
        <w:r w:rsidRPr="009E1AB9">
          <w:rPr>
            <w:rStyle w:val="Lienhypertexte"/>
            <w:noProof/>
          </w:rPr>
          <w:t>Pénalités relatives au non-respect des obligations en matière de détachement de salariés étrangers</w:t>
        </w:r>
        <w:r>
          <w:rPr>
            <w:noProof/>
            <w:webHidden/>
          </w:rPr>
          <w:tab/>
        </w:r>
        <w:r>
          <w:rPr>
            <w:noProof/>
            <w:webHidden/>
          </w:rPr>
          <w:fldChar w:fldCharType="begin"/>
        </w:r>
        <w:r>
          <w:rPr>
            <w:noProof/>
            <w:webHidden/>
          </w:rPr>
          <w:instrText xml:space="preserve"> PAGEREF _Toc209512101 \h </w:instrText>
        </w:r>
        <w:r>
          <w:rPr>
            <w:noProof/>
            <w:webHidden/>
          </w:rPr>
        </w:r>
        <w:r>
          <w:rPr>
            <w:noProof/>
            <w:webHidden/>
          </w:rPr>
          <w:fldChar w:fldCharType="separate"/>
        </w:r>
        <w:r>
          <w:rPr>
            <w:noProof/>
            <w:webHidden/>
          </w:rPr>
          <w:t>21</w:t>
        </w:r>
        <w:r>
          <w:rPr>
            <w:noProof/>
            <w:webHidden/>
          </w:rPr>
          <w:fldChar w:fldCharType="end"/>
        </w:r>
      </w:hyperlink>
    </w:p>
    <w:p w14:paraId="45230758" w14:textId="51ACE4BB" w:rsidR="005F42EE" w:rsidRDefault="005F42EE">
      <w:pPr>
        <w:pStyle w:val="TM2"/>
        <w:rPr>
          <w:rFonts w:eastAsiaTheme="minorEastAsia" w:cstheme="minorBidi"/>
          <w:b w:val="0"/>
          <w:bCs w:val="0"/>
          <w:noProof/>
          <w:kern w:val="2"/>
          <w:sz w:val="24"/>
          <w:szCs w:val="24"/>
          <w14:ligatures w14:val="standardContextual"/>
        </w:rPr>
      </w:pPr>
      <w:hyperlink w:anchor="_Toc209512102" w:history="1">
        <w:r w:rsidRPr="009E1AB9">
          <w:rPr>
            <w:rStyle w:val="Lienhypertexte"/>
            <w:noProof/>
            <w14:scene3d>
              <w14:camera w14:prst="orthographicFront"/>
              <w14:lightRig w14:rig="threePt" w14:dir="t">
                <w14:rot w14:lat="0" w14:lon="0" w14:rev="0"/>
              </w14:lightRig>
            </w14:scene3d>
          </w:rPr>
          <w:t>19 - 6 -</w:t>
        </w:r>
        <w:r>
          <w:rPr>
            <w:rFonts w:eastAsiaTheme="minorEastAsia" w:cstheme="minorBidi"/>
            <w:b w:val="0"/>
            <w:bCs w:val="0"/>
            <w:noProof/>
            <w:kern w:val="2"/>
            <w:sz w:val="24"/>
            <w:szCs w:val="24"/>
            <w14:ligatures w14:val="standardContextual"/>
          </w:rPr>
          <w:tab/>
        </w:r>
        <w:r w:rsidRPr="009E1AB9">
          <w:rPr>
            <w:rStyle w:val="Lienhypertexte"/>
            <w:noProof/>
          </w:rPr>
          <w:t>Pénalités applicables en cas de non transmission de la liste nominative des salariés soumis à autorisation de travail</w:t>
        </w:r>
        <w:r>
          <w:rPr>
            <w:noProof/>
            <w:webHidden/>
          </w:rPr>
          <w:tab/>
        </w:r>
        <w:r>
          <w:rPr>
            <w:noProof/>
            <w:webHidden/>
          </w:rPr>
          <w:fldChar w:fldCharType="begin"/>
        </w:r>
        <w:r>
          <w:rPr>
            <w:noProof/>
            <w:webHidden/>
          </w:rPr>
          <w:instrText xml:space="preserve"> PAGEREF _Toc209512102 \h </w:instrText>
        </w:r>
        <w:r>
          <w:rPr>
            <w:noProof/>
            <w:webHidden/>
          </w:rPr>
        </w:r>
        <w:r>
          <w:rPr>
            <w:noProof/>
            <w:webHidden/>
          </w:rPr>
          <w:fldChar w:fldCharType="separate"/>
        </w:r>
        <w:r>
          <w:rPr>
            <w:noProof/>
            <w:webHidden/>
          </w:rPr>
          <w:t>21</w:t>
        </w:r>
        <w:r>
          <w:rPr>
            <w:noProof/>
            <w:webHidden/>
          </w:rPr>
          <w:fldChar w:fldCharType="end"/>
        </w:r>
      </w:hyperlink>
    </w:p>
    <w:p w14:paraId="6BDD8D03" w14:textId="33B44EBD" w:rsidR="005F42EE" w:rsidRDefault="005F42EE">
      <w:pPr>
        <w:pStyle w:val="TM2"/>
        <w:rPr>
          <w:rFonts w:eastAsiaTheme="minorEastAsia" w:cstheme="minorBidi"/>
          <w:b w:val="0"/>
          <w:bCs w:val="0"/>
          <w:noProof/>
          <w:kern w:val="2"/>
          <w:sz w:val="24"/>
          <w:szCs w:val="24"/>
          <w14:ligatures w14:val="standardContextual"/>
        </w:rPr>
      </w:pPr>
      <w:hyperlink w:anchor="_Toc209512103" w:history="1">
        <w:r w:rsidRPr="009E1AB9">
          <w:rPr>
            <w:rStyle w:val="Lienhypertexte"/>
            <w:noProof/>
            <w14:scene3d>
              <w14:camera w14:prst="orthographicFront"/>
              <w14:lightRig w14:rig="threePt" w14:dir="t">
                <w14:rot w14:lat="0" w14:lon="0" w14:rev="0"/>
              </w14:lightRig>
            </w14:scene3d>
          </w:rPr>
          <w:t>19 - 7 -</w:t>
        </w:r>
        <w:r>
          <w:rPr>
            <w:rFonts w:eastAsiaTheme="minorEastAsia" w:cstheme="minorBidi"/>
            <w:b w:val="0"/>
            <w:bCs w:val="0"/>
            <w:noProof/>
            <w:kern w:val="2"/>
            <w:sz w:val="24"/>
            <w:szCs w:val="24"/>
            <w14:ligatures w14:val="standardContextual"/>
          </w:rPr>
          <w:tab/>
        </w:r>
        <w:r w:rsidRPr="009E1AB9">
          <w:rPr>
            <w:rStyle w:val="Lienhypertexte"/>
            <w:noProof/>
          </w:rPr>
          <w:t>Pénalités pour défaut des obligations relatives à la récupération des données</w:t>
        </w:r>
        <w:r>
          <w:rPr>
            <w:noProof/>
            <w:webHidden/>
          </w:rPr>
          <w:tab/>
        </w:r>
        <w:r>
          <w:rPr>
            <w:noProof/>
            <w:webHidden/>
          </w:rPr>
          <w:fldChar w:fldCharType="begin"/>
        </w:r>
        <w:r>
          <w:rPr>
            <w:noProof/>
            <w:webHidden/>
          </w:rPr>
          <w:instrText xml:space="preserve"> PAGEREF _Toc209512103 \h </w:instrText>
        </w:r>
        <w:r>
          <w:rPr>
            <w:noProof/>
            <w:webHidden/>
          </w:rPr>
        </w:r>
        <w:r>
          <w:rPr>
            <w:noProof/>
            <w:webHidden/>
          </w:rPr>
          <w:fldChar w:fldCharType="separate"/>
        </w:r>
        <w:r>
          <w:rPr>
            <w:noProof/>
            <w:webHidden/>
          </w:rPr>
          <w:t>21</w:t>
        </w:r>
        <w:r>
          <w:rPr>
            <w:noProof/>
            <w:webHidden/>
          </w:rPr>
          <w:fldChar w:fldCharType="end"/>
        </w:r>
      </w:hyperlink>
    </w:p>
    <w:p w14:paraId="2D77A853" w14:textId="79E4515A" w:rsidR="005F42EE" w:rsidRDefault="005F42EE">
      <w:pPr>
        <w:pStyle w:val="TM3"/>
        <w:tabs>
          <w:tab w:val="left" w:pos="1400"/>
          <w:tab w:val="right" w:leader="underscore" w:pos="9062"/>
        </w:tabs>
        <w:rPr>
          <w:rFonts w:eastAsiaTheme="minorEastAsia" w:cstheme="minorBidi"/>
          <w:noProof/>
          <w:kern w:val="2"/>
          <w:sz w:val="24"/>
          <w:szCs w:val="24"/>
          <w14:ligatures w14:val="standardContextual"/>
        </w:rPr>
      </w:pPr>
      <w:hyperlink w:anchor="_Toc209512104" w:history="1">
        <w:r w:rsidRPr="009E1AB9">
          <w:rPr>
            <w:rStyle w:val="Lienhypertexte"/>
            <w:noProof/>
            <w14:scene3d>
              <w14:camera w14:prst="orthographicFront"/>
              <w14:lightRig w14:rig="threePt" w14:dir="t">
                <w14:rot w14:lat="0" w14:lon="0" w14:rev="0"/>
              </w14:lightRig>
            </w14:scene3d>
          </w:rPr>
          <w:t>19.7 - 1 -</w:t>
        </w:r>
        <w:r>
          <w:rPr>
            <w:rFonts w:eastAsiaTheme="minorEastAsia" w:cstheme="minorBidi"/>
            <w:noProof/>
            <w:kern w:val="2"/>
            <w:sz w:val="24"/>
            <w:szCs w:val="24"/>
            <w14:ligatures w14:val="standardContextual"/>
          </w:rPr>
          <w:tab/>
        </w:r>
        <w:r w:rsidRPr="009E1AB9">
          <w:rPr>
            <w:rStyle w:val="Lienhypertexte"/>
            <w:noProof/>
          </w:rPr>
          <w:t>Pénalités relatives au non-respect des délais de transmission des données de suivi du marché au niveau du GHT</w:t>
        </w:r>
        <w:r>
          <w:rPr>
            <w:noProof/>
            <w:webHidden/>
          </w:rPr>
          <w:tab/>
        </w:r>
        <w:r>
          <w:rPr>
            <w:noProof/>
            <w:webHidden/>
          </w:rPr>
          <w:fldChar w:fldCharType="begin"/>
        </w:r>
        <w:r>
          <w:rPr>
            <w:noProof/>
            <w:webHidden/>
          </w:rPr>
          <w:instrText xml:space="preserve"> PAGEREF _Toc209512104 \h </w:instrText>
        </w:r>
        <w:r>
          <w:rPr>
            <w:noProof/>
            <w:webHidden/>
          </w:rPr>
        </w:r>
        <w:r>
          <w:rPr>
            <w:noProof/>
            <w:webHidden/>
          </w:rPr>
          <w:fldChar w:fldCharType="separate"/>
        </w:r>
        <w:r>
          <w:rPr>
            <w:noProof/>
            <w:webHidden/>
          </w:rPr>
          <w:t>21</w:t>
        </w:r>
        <w:r>
          <w:rPr>
            <w:noProof/>
            <w:webHidden/>
          </w:rPr>
          <w:fldChar w:fldCharType="end"/>
        </w:r>
      </w:hyperlink>
    </w:p>
    <w:p w14:paraId="628131EC" w14:textId="6AFD9134" w:rsidR="005F42EE" w:rsidRDefault="005F42EE">
      <w:pPr>
        <w:pStyle w:val="TM3"/>
        <w:tabs>
          <w:tab w:val="left" w:pos="1400"/>
          <w:tab w:val="right" w:leader="underscore" w:pos="9062"/>
        </w:tabs>
        <w:rPr>
          <w:rFonts w:eastAsiaTheme="minorEastAsia" w:cstheme="minorBidi"/>
          <w:noProof/>
          <w:kern w:val="2"/>
          <w:sz w:val="24"/>
          <w:szCs w:val="24"/>
          <w14:ligatures w14:val="standardContextual"/>
        </w:rPr>
      </w:pPr>
      <w:hyperlink w:anchor="_Toc209512105" w:history="1">
        <w:r w:rsidRPr="009E1AB9">
          <w:rPr>
            <w:rStyle w:val="Lienhypertexte"/>
            <w:noProof/>
            <w14:scene3d>
              <w14:camera w14:prst="orthographicFront"/>
              <w14:lightRig w14:rig="threePt" w14:dir="t">
                <w14:rot w14:lat="0" w14:lon="0" w14:rev="0"/>
              </w14:lightRig>
            </w14:scene3d>
          </w:rPr>
          <w:t>19.7 - 2 -</w:t>
        </w:r>
        <w:r>
          <w:rPr>
            <w:rFonts w:eastAsiaTheme="minorEastAsia" w:cstheme="minorBidi"/>
            <w:noProof/>
            <w:kern w:val="2"/>
            <w:sz w:val="24"/>
            <w:szCs w:val="24"/>
            <w14:ligatures w14:val="standardContextual"/>
          </w:rPr>
          <w:tab/>
        </w:r>
        <w:r w:rsidRPr="009E1AB9">
          <w:rPr>
            <w:rStyle w:val="Lienhypertexte"/>
            <w:noProof/>
          </w:rPr>
          <w:t>Pénalités relatives au non-respect des délais de transmission des données nécessaires à l’exécution d’une mission de service public</w:t>
        </w:r>
        <w:r>
          <w:rPr>
            <w:noProof/>
            <w:webHidden/>
          </w:rPr>
          <w:tab/>
        </w:r>
        <w:r>
          <w:rPr>
            <w:noProof/>
            <w:webHidden/>
          </w:rPr>
          <w:fldChar w:fldCharType="begin"/>
        </w:r>
        <w:r>
          <w:rPr>
            <w:noProof/>
            <w:webHidden/>
          </w:rPr>
          <w:instrText xml:space="preserve"> PAGEREF _Toc209512105 \h </w:instrText>
        </w:r>
        <w:r>
          <w:rPr>
            <w:noProof/>
            <w:webHidden/>
          </w:rPr>
        </w:r>
        <w:r>
          <w:rPr>
            <w:noProof/>
            <w:webHidden/>
          </w:rPr>
          <w:fldChar w:fldCharType="separate"/>
        </w:r>
        <w:r>
          <w:rPr>
            <w:noProof/>
            <w:webHidden/>
          </w:rPr>
          <w:t>21</w:t>
        </w:r>
        <w:r>
          <w:rPr>
            <w:noProof/>
            <w:webHidden/>
          </w:rPr>
          <w:fldChar w:fldCharType="end"/>
        </w:r>
      </w:hyperlink>
    </w:p>
    <w:p w14:paraId="1165064D" w14:textId="747C06EB" w:rsidR="005F42EE" w:rsidRDefault="005F42EE">
      <w:pPr>
        <w:pStyle w:val="TM2"/>
        <w:rPr>
          <w:rFonts w:eastAsiaTheme="minorEastAsia" w:cstheme="minorBidi"/>
          <w:b w:val="0"/>
          <w:bCs w:val="0"/>
          <w:noProof/>
          <w:kern w:val="2"/>
          <w:sz w:val="24"/>
          <w:szCs w:val="24"/>
          <w14:ligatures w14:val="standardContextual"/>
        </w:rPr>
      </w:pPr>
      <w:hyperlink w:anchor="_Toc209512106" w:history="1">
        <w:r w:rsidRPr="009E1AB9">
          <w:rPr>
            <w:rStyle w:val="Lienhypertexte"/>
            <w:noProof/>
            <w14:scene3d>
              <w14:camera w14:prst="orthographicFront"/>
              <w14:lightRig w14:rig="threePt" w14:dir="t">
                <w14:rot w14:lat="0" w14:lon="0" w14:rev="0"/>
              </w14:lightRig>
            </w14:scene3d>
          </w:rPr>
          <w:t>19 - 8 -</w:t>
        </w:r>
        <w:r>
          <w:rPr>
            <w:rFonts w:eastAsiaTheme="minorEastAsia" w:cstheme="minorBidi"/>
            <w:b w:val="0"/>
            <w:bCs w:val="0"/>
            <w:noProof/>
            <w:kern w:val="2"/>
            <w:sz w:val="24"/>
            <w:szCs w:val="24"/>
            <w14:ligatures w14:val="standardContextual"/>
          </w:rPr>
          <w:tab/>
        </w:r>
        <w:r w:rsidRPr="009E1AB9">
          <w:rPr>
            <w:rStyle w:val="Lienhypertexte"/>
            <w:noProof/>
          </w:rPr>
          <w:t>Pénalités pour non-respect des obligations en matière de développement durable</w:t>
        </w:r>
        <w:r>
          <w:rPr>
            <w:noProof/>
            <w:webHidden/>
          </w:rPr>
          <w:tab/>
        </w:r>
        <w:r>
          <w:rPr>
            <w:noProof/>
            <w:webHidden/>
          </w:rPr>
          <w:fldChar w:fldCharType="begin"/>
        </w:r>
        <w:r>
          <w:rPr>
            <w:noProof/>
            <w:webHidden/>
          </w:rPr>
          <w:instrText xml:space="preserve"> PAGEREF _Toc209512106 \h </w:instrText>
        </w:r>
        <w:r>
          <w:rPr>
            <w:noProof/>
            <w:webHidden/>
          </w:rPr>
        </w:r>
        <w:r>
          <w:rPr>
            <w:noProof/>
            <w:webHidden/>
          </w:rPr>
          <w:fldChar w:fldCharType="separate"/>
        </w:r>
        <w:r>
          <w:rPr>
            <w:noProof/>
            <w:webHidden/>
          </w:rPr>
          <w:t>21</w:t>
        </w:r>
        <w:r>
          <w:rPr>
            <w:noProof/>
            <w:webHidden/>
          </w:rPr>
          <w:fldChar w:fldCharType="end"/>
        </w:r>
      </w:hyperlink>
    </w:p>
    <w:p w14:paraId="6BAF6A19" w14:textId="776B23DA" w:rsidR="005F42EE" w:rsidRDefault="005F42EE">
      <w:pPr>
        <w:pStyle w:val="TM2"/>
        <w:rPr>
          <w:rFonts w:eastAsiaTheme="minorEastAsia" w:cstheme="minorBidi"/>
          <w:b w:val="0"/>
          <w:bCs w:val="0"/>
          <w:noProof/>
          <w:kern w:val="2"/>
          <w:sz w:val="24"/>
          <w:szCs w:val="24"/>
          <w14:ligatures w14:val="standardContextual"/>
        </w:rPr>
      </w:pPr>
      <w:hyperlink w:anchor="_Toc209512107" w:history="1">
        <w:r w:rsidRPr="009E1AB9">
          <w:rPr>
            <w:rStyle w:val="Lienhypertexte"/>
            <w:noProof/>
            <w14:scene3d>
              <w14:camera w14:prst="orthographicFront"/>
              <w14:lightRig w14:rig="threePt" w14:dir="t">
                <w14:rot w14:lat="0" w14:lon="0" w14:rev="0"/>
              </w14:lightRig>
            </w14:scene3d>
          </w:rPr>
          <w:t>19 - 9 -</w:t>
        </w:r>
        <w:r>
          <w:rPr>
            <w:rFonts w:eastAsiaTheme="minorEastAsia" w:cstheme="minorBidi"/>
            <w:b w:val="0"/>
            <w:bCs w:val="0"/>
            <w:noProof/>
            <w:kern w:val="2"/>
            <w:sz w:val="24"/>
            <w:szCs w:val="24"/>
            <w14:ligatures w14:val="standardContextual"/>
          </w:rPr>
          <w:tab/>
        </w:r>
        <w:r w:rsidRPr="009E1AB9">
          <w:rPr>
            <w:rStyle w:val="Lienhypertexte"/>
            <w:noProof/>
          </w:rPr>
          <w:t>Pénalités pour non-respect des principes de la République</w:t>
        </w:r>
        <w:r>
          <w:rPr>
            <w:noProof/>
            <w:webHidden/>
          </w:rPr>
          <w:tab/>
        </w:r>
        <w:r>
          <w:rPr>
            <w:noProof/>
            <w:webHidden/>
          </w:rPr>
          <w:fldChar w:fldCharType="begin"/>
        </w:r>
        <w:r>
          <w:rPr>
            <w:noProof/>
            <w:webHidden/>
          </w:rPr>
          <w:instrText xml:space="preserve"> PAGEREF _Toc209512107 \h </w:instrText>
        </w:r>
        <w:r>
          <w:rPr>
            <w:noProof/>
            <w:webHidden/>
          </w:rPr>
        </w:r>
        <w:r>
          <w:rPr>
            <w:noProof/>
            <w:webHidden/>
          </w:rPr>
          <w:fldChar w:fldCharType="separate"/>
        </w:r>
        <w:r>
          <w:rPr>
            <w:noProof/>
            <w:webHidden/>
          </w:rPr>
          <w:t>22</w:t>
        </w:r>
        <w:r>
          <w:rPr>
            <w:noProof/>
            <w:webHidden/>
          </w:rPr>
          <w:fldChar w:fldCharType="end"/>
        </w:r>
      </w:hyperlink>
    </w:p>
    <w:p w14:paraId="43862EC7" w14:textId="52B58639" w:rsidR="005F42EE" w:rsidRDefault="005F42EE">
      <w:pPr>
        <w:pStyle w:val="TM2"/>
        <w:rPr>
          <w:rFonts w:eastAsiaTheme="minorEastAsia" w:cstheme="minorBidi"/>
          <w:b w:val="0"/>
          <w:bCs w:val="0"/>
          <w:noProof/>
          <w:kern w:val="2"/>
          <w:sz w:val="24"/>
          <w:szCs w:val="24"/>
          <w14:ligatures w14:val="standardContextual"/>
        </w:rPr>
      </w:pPr>
      <w:hyperlink w:anchor="_Toc209512108" w:history="1">
        <w:r w:rsidRPr="009E1AB9">
          <w:rPr>
            <w:rStyle w:val="Lienhypertexte"/>
            <w:noProof/>
            <w14:scene3d>
              <w14:camera w14:prst="orthographicFront"/>
              <w14:lightRig w14:rig="threePt" w14:dir="t">
                <w14:rot w14:lat="0" w14:lon="0" w14:rev="0"/>
              </w14:lightRig>
            </w14:scene3d>
          </w:rPr>
          <w:t>19 - 10 -</w:t>
        </w:r>
        <w:r>
          <w:rPr>
            <w:rFonts w:eastAsiaTheme="minorEastAsia" w:cstheme="minorBidi"/>
            <w:b w:val="0"/>
            <w:bCs w:val="0"/>
            <w:noProof/>
            <w:kern w:val="2"/>
            <w:sz w:val="24"/>
            <w:szCs w:val="24"/>
            <w14:ligatures w14:val="standardContextual"/>
          </w:rPr>
          <w:tab/>
        </w:r>
        <w:r w:rsidRPr="009E1AB9">
          <w:rPr>
            <w:rStyle w:val="Lienhypertexte"/>
            <w:noProof/>
          </w:rPr>
          <w:t>Pénalités pour non-respect du règlement intérieur du CHU de Montpellier</w:t>
        </w:r>
        <w:r>
          <w:rPr>
            <w:noProof/>
            <w:webHidden/>
          </w:rPr>
          <w:tab/>
        </w:r>
        <w:r>
          <w:rPr>
            <w:noProof/>
            <w:webHidden/>
          </w:rPr>
          <w:fldChar w:fldCharType="begin"/>
        </w:r>
        <w:r>
          <w:rPr>
            <w:noProof/>
            <w:webHidden/>
          </w:rPr>
          <w:instrText xml:space="preserve"> PAGEREF _Toc209512108 \h </w:instrText>
        </w:r>
        <w:r>
          <w:rPr>
            <w:noProof/>
            <w:webHidden/>
          </w:rPr>
        </w:r>
        <w:r>
          <w:rPr>
            <w:noProof/>
            <w:webHidden/>
          </w:rPr>
          <w:fldChar w:fldCharType="separate"/>
        </w:r>
        <w:r>
          <w:rPr>
            <w:noProof/>
            <w:webHidden/>
          </w:rPr>
          <w:t>22</w:t>
        </w:r>
        <w:r>
          <w:rPr>
            <w:noProof/>
            <w:webHidden/>
          </w:rPr>
          <w:fldChar w:fldCharType="end"/>
        </w:r>
      </w:hyperlink>
    </w:p>
    <w:p w14:paraId="0DBD5F23" w14:textId="28C06ACD" w:rsidR="005F42EE" w:rsidRDefault="005F42EE">
      <w:pPr>
        <w:pStyle w:val="TM2"/>
        <w:rPr>
          <w:rFonts w:eastAsiaTheme="minorEastAsia" w:cstheme="minorBidi"/>
          <w:b w:val="0"/>
          <w:bCs w:val="0"/>
          <w:noProof/>
          <w:kern w:val="2"/>
          <w:sz w:val="24"/>
          <w:szCs w:val="24"/>
          <w14:ligatures w14:val="standardContextual"/>
        </w:rPr>
      </w:pPr>
      <w:hyperlink w:anchor="_Toc209512109" w:history="1">
        <w:r w:rsidRPr="009E1AB9">
          <w:rPr>
            <w:rStyle w:val="Lienhypertexte"/>
            <w:noProof/>
            <w14:scene3d>
              <w14:camera w14:prst="orthographicFront"/>
              <w14:lightRig w14:rig="threePt" w14:dir="t">
                <w14:rot w14:lat="0" w14:lon="0" w14:rev="0"/>
              </w14:lightRig>
            </w14:scene3d>
          </w:rPr>
          <w:t>19 - 11 -</w:t>
        </w:r>
        <w:r>
          <w:rPr>
            <w:rFonts w:eastAsiaTheme="minorEastAsia" w:cstheme="minorBidi"/>
            <w:b w:val="0"/>
            <w:bCs w:val="0"/>
            <w:noProof/>
            <w:kern w:val="2"/>
            <w:sz w:val="24"/>
            <w:szCs w:val="24"/>
            <w14:ligatures w14:val="standardContextual"/>
          </w:rPr>
          <w:tab/>
        </w:r>
        <w:r w:rsidRPr="009E1AB9">
          <w:rPr>
            <w:rStyle w:val="Lienhypertexte"/>
            <w:noProof/>
          </w:rPr>
          <w:t>Autres pénalités</w:t>
        </w:r>
        <w:r>
          <w:rPr>
            <w:noProof/>
            <w:webHidden/>
          </w:rPr>
          <w:tab/>
        </w:r>
        <w:r>
          <w:rPr>
            <w:noProof/>
            <w:webHidden/>
          </w:rPr>
          <w:fldChar w:fldCharType="begin"/>
        </w:r>
        <w:r>
          <w:rPr>
            <w:noProof/>
            <w:webHidden/>
          </w:rPr>
          <w:instrText xml:space="preserve"> PAGEREF _Toc209512109 \h </w:instrText>
        </w:r>
        <w:r>
          <w:rPr>
            <w:noProof/>
            <w:webHidden/>
          </w:rPr>
        </w:r>
        <w:r>
          <w:rPr>
            <w:noProof/>
            <w:webHidden/>
          </w:rPr>
          <w:fldChar w:fldCharType="separate"/>
        </w:r>
        <w:r>
          <w:rPr>
            <w:noProof/>
            <w:webHidden/>
          </w:rPr>
          <w:t>22</w:t>
        </w:r>
        <w:r>
          <w:rPr>
            <w:noProof/>
            <w:webHidden/>
          </w:rPr>
          <w:fldChar w:fldCharType="end"/>
        </w:r>
      </w:hyperlink>
    </w:p>
    <w:p w14:paraId="34F78933" w14:textId="6AE464B6" w:rsidR="005F42EE" w:rsidRDefault="005F42EE">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09512110" w:history="1">
        <w:r w:rsidRPr="009E1AB9">
          <w:rPr>
            <w:rStyle w:val="Lienhypertexte"/>
            <w:rFonts w:ascii="Calibri Light" w:hAnsi="Calibri Light"/>
            <w:noProof/>
            <w14:scene3d>
              <w14:camera w14:prst="orthographicFront"/>
              <w14:lightRig w14:rig="threePt" w14:dir="t">
                <w14:rot w14:lat="0" w14:lon="0" w14:rev="0"/>
              </w14:lightRig>
            </w14:scene3d>
          </w:rPr>
          <w:t>ARTICLE 20 -</w:t>
        </w:r>
        <w:r>
          <w:rPr>
            <w:rFonts w:eastAsiaTheme="minorEastAsia" w:cstheme="minorBidi"/>
            <w:b w:val="0"/>
            <w:bCs w:val="0"/>
            <w:i w:val="0"/>
            <w:iCs w:val="0"/>
            <w:noProof/>
            <w:kern w:val="2"/>
            <w14:ligatures w14:val="standardContextual"/>
          </w:rPr>
          <w:tab/>
        </w:r>
        <w:r w:rsidRPr="009E1AB9">
          <w:rPr>
            <w:rStyle w:val="Lienhypertexte"/>
            <w:noProof/>
          </w:rPr>
          <w:t>Informations techniques - Formation</w:t>
        </w:r>
        <w:r>
          <w:rPr>
            <w:noProof/>
            <w:webHidden/>
          </w:rPr>
          <w:tab/>
        </w:r>
        <w:r>
          <w:rPr>
            <w:noProof/>
            <w:webHidden/>
          </w:rPr>
          <w:fldChar w:fldCharType="begin"/>
        </w:r>
        <w:r>
          <w:rPr>
            <w:noProof/>
            <w:webHidden/>
          </w:rPr>
          <w:instrText xml:space="preserve"> PAGEREF _Toc209512110 \h </w:instrText>
        </w:r>
        <w:r>
          <w:rPr>
            <w:noProof/>
            <w:webHidden/>
          </w:rPr>
        </w:r>
        <w:r>
          <w:rPr>
            <w:noProof/>
            <w:webHidden/>
          </w:rPr>
          <w:fldChar w:fldCharType="separate"/>
        </w:r>
        <w:r>
          <w:rPr>
            <w:noProof/>
            <w:webHidden/>
          </w:rPr>
          <w:t>22</w:t>
        </w:r>
        <w:r>
          <w:rPr>
            <w:noProof/>
            <w:webHidden/>
          </w:rPr>
          <w:fldChar w:fldCharType="end"/>
        </w:r>
      </w:hyperlink>
    </w:p>
    <w:p w14:paraId="175727F2" w14:textId="09F8848A" w:rsidR="005F42EE" w:rsidRDefault="005F42EE">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09512111" w:history="1">
        <w:r w:rsidRPr="009E1AB9">
          <w:rPr>
            <w:rStyle w:val="Lienhypertexte"/>
            <w:rFonts w:ascii="Calibri Light" w:hAnsi="Calibri Light"/>
            <w:noProof/>
            <w14:scene3d>
              <w14:camera w14:prst="orthographicFront"/>
              <w14:lightRig w14:rig="threePt" w14:dir="t">
                <w14:rot w14:lat="0" w14:lon="0" w14:rev="0"/>
              </w14:lightRig>
            </w14:scene3d>
          </w:rPr>
          <w:t>ARTICLE 21 -</w:t>
        </w:r>
        <w:r>
          <w:rPr>
            <w:rFonts w:eastAsiaTheme="minorEastAsia" w:cstheme="minorBidi"/>
            <w:b w:val="0"/>
            <w:bCs w:val="0"/>
            <w:i w:val="0"/>
            <w:iCs w:val="0"/>
            <w:noProof/>
            <w:kern w:val="2"/>
            <w14:ligatures w14:val="standardContextual"/>
          </w:rPr>
          <w:tab/>
        </w:r>
        <w:r w:rsidRPr="009E1AB9">
          <w:rPr>
            <w:rStyle w:val="Lienhypertexte"/>
            <w:noProof/>
          </w:rPr>
          <w:t>Litiges et différends</w:t>
        </w:r>
        <w:r>
          <w:rPr>
            <w:noProof/>
            <w:webHidden/>
          </w:rPr>
          <w:tab/>
        </w:r>
        <w:r>
          <w:rPr>
            <w:noProof/>
            <w:webHidden/>
          </w:rPr>
          <w:fldChar w:fldCharType="begin"/>
        </w:r>
        <w:r>
          <w:rPr>
            <w:noProof/>
            <w:webHidden/>
          </w:rPr>
          <w:instrText xml:space="preserve"> PAGEREF _Toc209512111 \h </w:instrText>
        </w:r>
        <w:r>
          <w:rPr>
            <w:noProof/>
            <w:webHidden/>
          </w:rPr>
        </w:r>
        <w:r>
          <w:rPr>
            <w:noProof/>
            <w:webHidden/>
          </w:rPr>
          <w:fldChar w:fldCharType="separate"/>
        </w:r>
        <w:r>
          <w:rPr>
            <w:noProof/>
            <w:webHidden/>
          </w:rPr>
          <w:t>22</w:t>
        </w:r>
        <w:r>
          <w:rPr>
            <w:noProof/>
            <w:webHidden/>
          </w:rPr>
          <w:fldChar w:fldCharType="end"/>
        </w:r>
      </w:hyperlink>
    </w:p>
    <w:p w14:paraId="05A42E28" w14:textId="7F233D16" w:rsidR="005F42EE" w:rsidRDefault="005F42EE">
      <w:pPr>
        <w:pStyle w:val="TM2"/>
        <w:rPr>
          <w:rFonts w:eastAsiaTheme="minorEastAsia" w:cstheme="minorBidi"/>
          <w:b w:val="0"/>
          <w:bCs w:val="0"/>
          <w:noProof/>
          <w:kern w:val="2"/>
          <w:sz w:val="24"/>
          <w:szCs w:val="24"/>
          <w14:ligatures w14:val="standardContextual"/>
        </w:rPr>
      </w:pPr>
      <w:hyperlink w:anchor="_Toc209512112" w:history="1">
        <w:r w:rsidRPr="009E1AB9">
          <w:rPr>
            <w:rStyle w:val="Lienhypertexte"/>
            <w:noProof/>
            <w14:scene3d>
              <w14:camera w14:prst="orthographicFront"/>
              <w14:lightRig w14:rig="threePt" w14:dir="t">
                <w14:rot w14:lat="0" w14:lon="0" w14:rev="0"/>
              </w14:lightRig>
            </w14:scene3d>
          </w:rPr>
          <w:t>21 - 1 -</w:t>
        </w:r>
        <w:r>
          <w:rPr>
            <w:rFonts w:eastAsiaTheme="minorEastAsia" w:cstheme="minorBidi"/>
            <w:b w:val="0"/>
            <w:bCs w:val="0"/>
            <w:noProof/>
            <w:kern w:val="2"/>
            <w:sz w:val="24"/>
            <w:szCs w:val="24"/>
            <w14:ligatures w14:val="standardContextual"/>
          </w:rPr>
          <w:tab/>
        </w:r>
        <w:r w:rsidRPr="009E1AB9">
          <w:rPr>
            <w:rStyle w:val="Lienhypertexte"/>
            <w:noProof/>
          </w:rPr>
          <w:t>Différends</w:t>
        </w:r>
        <w:r>
          <w:rPr>
            <w:noProof/>
            <w:webHidden/>
          </w:rPr>
          <w:tab/>
        </w:r>
        <w:r>
          <w:rPr>
            <w:noProof/>
            <w:webHidden/>
          </w:rPr>
          <w:fldChar w:fldCharType="begin"/>
        </w:r>
        <w:r>
          <w:rPr>
            <w:noProof/>
            <w:webHidden/>
          </w:rPr>
          <w:instrText xml:space="preserve"> PAGEREF _Toc209512112 \h </w:instrText>
        </w:r>
        <w:r>
          <w:rPr>
            <w:noProof/>
            <w:webHidden/>
          </w:rPr>
        </w:r>
        <w:r>
          <w:rPr>
            <w:noProof/>
            <w:webHidden/>
          </w:rPr>
          <w:fldChar w:fldCharType="separate"/>
        </w:r>
        <w:r>
          <w:rPr>
            <w:noProof/>
            <w:webHidden/>
          </w:rPr>
          <w:t>22</w:t>
        </w:r>
        <w:r>
          <w:rPr>
            <w:noProof/>
            <w:webHidden/>
          </w:rPr>
          <w:fldChar w:fldCharType="end"/>
        </w:r>
      </w:hyperlink>
    </w:p>
    <w:p w14:paraId="068B73B3" w14:textId="4DC34569" w:rsidR="005F42EE" w:rsidRDefault="005F42EE">
      <w:pPr>
        <w:pStyle w:val="TM2"/>
        <w:rPr>
          <w:rFonts w:eastAsiaTheme="minorEastAsia" w:cstheme="minorBidi"/>
          <w:b w:val="0"/>
          <w:bCs w:val="0"/>
          <w:noProof/>
          <w:kern w:val="2"/>
          <w:sz w:val="24"/>
          <w:szCs w:val="24"/>
          <w14:ligatures w14:val="standardContextual"/>
        </w:rPr>
      </w:pPr>
      <w:hyperlink w:anchor="_Toc209512113" w:history="1">
        <w:r w:rsidRPr="009E1AB9">
          <w:rPr>
            <w:rStyle w:val="Lienhypertexte"/>
            <w:noProof/>
            <w14:scene3d>
              <w14:camera w14:prst="orthographicFront"/>
              <w14:lightRig w14:rig="threePt" w14:dir="t">
                <w14:rot w14:lat="0" w14:lon="0" w14:rev="0"/>
              </w14:lightRig>
            </w14:scene3d>
          </w:rPr>
          <w:t>21 - 2 -</w:t>
        </w:r>
        <w:r>
          <w:rPr>
            <w:rFonts w:eastAsiaTheme="minorEastAsia" w:cstheme="minorBidi"/>
            <w:b w:val="0"/>
            <w:bCs w:val="0"/>
            <w:noProof/>
            <w:kern w:val="2"/>
            <w:sz w:val="24"/>
            <w:szCs w:val="24"/>
            <w14:ligatures w14:val="standardContextual"/>
          </w:rPr>
          <w:tab/>
        </w:r>
        <w:r w:rsidRPr="009E1AB9">
          <w:rPr>
            <w:rStyle w:val="Lienhypertexte"/>
            <w:noProof/>
          </w:rPr>
          <w:t>Attribution de compétence</w:t>
        </w:r>
        <w:r>
          <w:rPr>
            <w:noProof/>
            <w:webHidden/>
          </w:rPr>
          <w:tab/>
        </w:r>
        <w:r>
          <w:rPr>
            <w:noProof/>
            <w:webHidden/>
          </w:rPr>
          <w:fldChar w:fldCharType="begin"/>
        </w:r>
        <w:r>
          <w:rPr>
            <w:noProof/>
            <w:webHidden/>
          </w:rPr>
          <w:instrText xml:space="preserve"> PAGEREF _Toc209512113 \h </w:instrText>
        </w:r>
        <w:r>
          <w:rPr>
            <w:noProof/>
            <w:webHidden/>
          </w:rPr>
        </w:r>
        <w:r>
          <w:rPr>
            <w:noProof/>
            <w:webHidden/>
          </w:rPr>
          <w:fldChar w:fldCharType="separate"/>
        </w:r>
        <w:r>
          <w:rPr>
            <w:noProof/>
            <w:webHidden/>
          </w:rPr>
          <w:t>22</w:t>
        </w:r>
        <w:r>
          <w:rPr>
            <w:noProof/>
            <w:webHidden/>
          </w:rPr>
          <w:fldChar w:fldCharType="end"/>
        </w:r>
      </w:hyperlink>
    </w:p>
    <w:p w14:paraId="2EE2523A" w14:textId="5963A473" w:rsidR="005F42EE" w:rsidRDefault="005F42EE">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09512114" w:history="1">
        <w:r w:rsidRPr="009E1AB9">
          <w:rPr>
            <w:rStyle w:val="Lienhypertexte"/>
            <w:rFonts w:ascii="Calibri Light" w:hAnsi="Calibri Light"/>
            <w:noProof/>
            <w14:scene3d>
              <w14:camera w14:prst="orthographicFront"/>
              <w14:lightRig w14:rig="threePt" w14:dir="t">
                <w14:rot w14:lat="0" w14:lon="0" w14:rev="0"/>
              </w14:lightRig>
            </w14:scene3d>
          </w:rPr>
          <w:t>ARTICLE 22 -</w:t>
        </w:r>
        <w:r>
          <w:rPr>
            <w:rFonts w:eastAsiaTheme="minorEastAsia" w:cstheme="minorBidi"/>
            <w:b w:val="0"/>
            <w:bCs w:val="0"/>
            <w:i w:val="0"/>
            <w:iCs w:val="0"/>
            <w:noProof/>
            <w:kern w:val="2"/>
            <w14:ligatures w14:val="standardContextual"/>
          </w:rPr>
          <w:tab/>
        </w:r>
        <w:r w:rsidRPr="009E1AB9">
          <w:rPr>
            <w:rStyle w:val="Lienhypertexte"/>
            <w:noProof/>
          </w:rPr>
          <w:t>Résiliation et exécution par défaut</w:t>
        </w:r>
        <w:r>
          <w:rPr>
            <w:noProof/>
            <w:webHidden/>
          </w:rPr>
          <w:tab/>
        </w:r>
        <w:r>
          <w:rPr>
            <w:noProof/>
            <w:webHidden/>
          </w:rPr>
          <w:fldChar w:fldCharType="begin"/>
        </w:r>
        <w:r>
          <w:rPr>
            <w:noProof/>
            <w:webHidden/>
          </w:rPr>
          <w:instrText xml:space="preserve"> PAGEREF _Toc209512114 \h </w:instrText>
        </w:r>
        <w:r>
          <w:rPr>
            <w:noProof/>
            <w:webHidden/>
          </w:rPr>
        </w:r>
        <w:r>
          <w:rPr>
            <w:noProof/>
            <w:webHidden/>
          </w:rPr>
          <w:fldChar w:fldCharType="separate"/>
        </w:r>
        <w:r>
          <w:rPr>
            <w:noProof/>
            <w:webHidden/>
          </w:rPr>
          <w:t>22</w:t>
        </w:r>
        <w:r>
          <w:rPr>
            <w:noProof/>
            <w:webHidden/>
          </w:rPr>
          <w:fldChar w:fldCharType="end"/>
        </w:r>
      </w:hyperlink>
    </w:p>
    <w:p w14:paraId="3B793763" w14:textId="5DCCB97B" w:rsidR="005F42EE" w:rsidRDefault="005F42EE">
      <w:pPr>
        <w:pStyle w:val="TM2"/>
        <w:rPr>
          <w:rFonts w:eastAsiaTheme="minorEastAsia" w:cstheme="minorBidi"/>
          <w:b w:val="0"/>
          <w:bCs w:val="0"/>
          <w:noProof/>
          <w:kern w:val="2"/>
          <w:sz w:val="24"/>
          <w:szCs w:val="24"/>
          <w14:ligatures w14:val="standardContextual"/>
        </w:rPr>
      </w:pPr>
      <w:hyperlink w:anchor="_Toc209512115" w:history="1">
        <w:r w:rsidRPr="009E1AB9">
          <w:rPr>
            <w:rStyle w:val="Lienhypertexte"/>
            <w:noProof/>
            <w14:scene3d>
              <w14:camera w14:prst="orthographicFront"/>
              <w14:lightRig w14:rig="threePt" w14:dir="t">
                <w14:rot w14:lat="0" w14:lon="0" w14:rev="0"/>
              </w14:lightRig>
            </w14:scene3d>
          </w:rPr>
          <w:t>22 - 1 -</w:t>
        </w:r>
        <w:r>
          <w:rPr>
            <w:rFonts w:eastAsiaTheme="minorEastAsia" w:cstheme="minorBidi"/>
            <w:b w:val="0"/>
            <w:bCs w:val="0"/>
            <w:noProof/>
            <w:kern w:val="2"/>
            <w:sz w:val="24"/>
            <w:szCs w:val="24"/>
            <w14:ligatures w14:val="standardContextual"/>
          </w:rPr>
          <w:tab/>
        </w:r>
        <w:r w:rsidRPr="009E1AB9">
          <w:rPr>
            <w:rStyle w:val="Lienhypertexte"/>
            <w:noProof/>
          </w:rPr>
          <w:t>Résiliation</w:t>
        </w:r>
        <w:r>
          <w:rPr>
            <w:noProof/>
            <w:webHidden/>
          </w:rPr>
          <w:tab/>
        </w:r>
        <w:r>
          <w:rPr>
            <w:noProof/>
            <w:webHidden/>
          </w:rPr>
          <w:fldChar w:fldCharType="begin"/>
        </w:r>
        <w:r>
          <w:rPr>
            <w:noProof/>
            <w:webHidden/>
          </w:rPr>
          <w:instrText xml:space="preserve"> PAGEREF _Toc209512115 \h </w:instrText>
        </w:r>
        <w:r>
          <w:rPr>
            <w:noProof/>
            <w:webHidden/>
          </w:rPr>
        </w:r>
        <w:r>
          <w:rPr>
            <w:noProof/>
            <w:webHidden/>
          </w:rPr>
          <w:fldChar w:fldCharType="separate"/>
        </w:r>
        <w:r>
          <w:rPr>
            <w:noProof/>
            <w:webHidden/>
          </w:rPr>
          <w:t>22</w:t>
        </w:r>
        <w:r>
          <w:rPr>
            <w:noProof/>
            <w:webHidden/>
          </w:rPr>
          <w:fldChar w:fldCharType="end"/>
        </w:r>
      </w:hyperlink>
    </w:p>
    <w:p w14:paraId="344EB346" w14:textId="2627E3C9" w:rsidR="005F42EE" w:rsidRDefault="005F42EE">
      <w:pPr>
        <w:pStyle w:val="TM2"/>
        <w:rPr>
          <w:rFonts w:eastAsiaTheme="minorEastAsia" w:cstheme="minorBidi"/>
          <w:b w:val="0"/>
          <w:bCs w:val="0"/>
          <w:noProof/>
          <w:kern w:val="2"/>
          <w:sz w:val="24"/>
          <w:szCs w:val="24"/>
          <w14:ligatures w14:val="standardContextual"/>
        </w:rPr>
      </w:pPr>
      <w:hyperlink w:anchor="_Toc209512116" w:history="1">
        <w:r w:rsidRPr="009E1AB9">
          <w:rPr>
            <w:rStyle w:val="Lienhypertexte"/>
            <w:noProof/>
            <w14:scene3d>
              <w14:camera w14:prst="orthographicFront"/>
              <w14:lightRig w14:rig="threePt" w14:dir="t">
                <w14:rot w14:lat="0" w14:lon="0" w14:rev="0"/>
              </w14:lightRig>
            </w14:scene3d>
          </w:rPr>
          <w:t>22 - 2 -</w:t>
        </w:r>
        <w:r>
          <w:rPr>
            <w:rFonts w:eastAsiaTheme="minorEastAsia" w:cstheme="minorBidi"/>
            <w:b w:val="0"/>
            <w:bCs w:val="0"/>
            <w:noProof/>
            <w:kern w:val="2"/>
            <w:sz w:val="24"/>
            <w:szCs w:val="24"/>
            <w14:ligatures w14:val="standardContextual"/>
          </w:rPr>
          <w:tab/>
        </w:r>
        <w:r w:rsidRPr="009E1AB9">
          <w:rPr>
            <w:rStyle w:val="Lienhypertexte"/>
            <w:noProof/>
          </w:rPr>
          <w:t>Exécution par défaut</w:t>
        </w:r>
        <w:r>
          <w:rPr>
            <w:noProof/>
            <w:webHidden/>
          </w:rPr>
          <w:tab/>
        </w:r>
        <w:r>
          <w:rPr>
            <w:noProof/>
            <w:webHidden/>
          </w:rPr>
          <w:fldChar w:fldCharType="begin"/>
        </w:r>
        <w:r>
          <w:rPr>
            <w:noProof/>
            <w:webHidden/>
          </w:rPr>
          <w:instrText xml:space="preserve"> PAGEREF _Toc209512116 \h </w:instrText>
        </w:r>
        <w:r>
          <w:rPr>
            <w:noProof/>
            <w:webHidden/>
          </w:rPr>
        </w:r>
        <w:r>
          <w:rPr>
            <w:noProof/>
            <w:webHidden/>
          </w:rPr>
          <w:fldChar w:fldCharType="separate"/>
        </w:r>
        <w:r>
          <w:rPr>
            <w:noProof/>
            <w:webHidden/>
          </w:rPr>
          <w:t>23</w:t>
        </w:r>
        <w:r>
          <w:rPr>
            <w:noProof/>
            <w:webHidden/>
          </w:rPr>
          <w:fldChar w:fldCharType="end"/>
        </w:r>
      </w:hyperlink>
    </w:p>
    <w:p w14:paraId="4A4043E5" w14:textId="194B06E1" w:rsidR="005F42EE" w:rsidRDefault="005F42EE">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09512117" w:history="1">
        <w:r w:rsidRPr="009E1AB9">
          <w:rPr>
            <w:rStyle w:val="Lienhypertexte"/>
            <w:rFonts w:ascii="Calibri Light" w:hAnsi="Calibri Light"/>
            <w:noProof/>
            <w14:scene3d>
              <w14:camera w14:prst="orthographicFront"/>
              <w14:lightRig w14:rig="threePt" w14:dir="t">
                <w14:rot w14:lat="0" w14:lon="0" w14:rev="0"/>
              </w14:lightRig>
            </w14:scene3d>
          </w:rPr>
          <w:t>ARTICLE 23 -</w:t>
        </w:r>
        <w:r>
          <w:rPr>
            <w:rFonts w:eastAsiaTheme="minorEastAsia" w:cstheme="minorBidi"/>
            <w:b w:val="0"/>
            <w:bCs w:val="0"/>
            <w:i w:val="0"/>
            <w:iCs w:val="0"/>
            <w:noProof/>
            <w:kern w:val="2"/>
            <w14:ligatures w14:val="standardContextual"/>
          </w:rPr>
          <w:tab/>
        </w:r>
        <w:r w:rsidRPr="009E1AB9">
          <w:rPr>
            <w:rStyle w:val="Lienhypertexte"/>
            <w:noProof/>
          </w:rPr>
          <w:t>Sauvegarde, redressement et liquidation judiciaire</w:t>
        </w:r>
        <w:r>
          <w:rPr>
            <w:noProof/>
            <w:webHidden/>
          </w:rPr>
          <w:tab/>
        </w:r>
        <w:r>
          <w:rPr>
            <w:noProof/>
            <w:webHidden/>
          </w:rPr>
          <w:fldChar w:fldCharType="begin"/>
        </w:r>
        <w:r>
          <w:rPr>
            <w:noProof/>
            <w:webHidden/>
          </w:rPr>
          <w:instrText xml:space="preserve"> PAGEREF _Toc209512117 \h </w:instrText>
        </w:r>
        <w:r>
          <w:rPr>
            <w:noProof/>
            <w:webHidden/>
          </w:rPr>
        </w:r>
        <w:r>
          <w:rPr>
            <w:noProof/>
            <w:webHidden/>
          </w:rPr>
          <w:fldChar w:fldCharType="separate"/>
        </w:r>
        <w:r>
          <w:rPr>
            <w:noProof/>
            <w:webHidden/>
          </w:rPr>
          <w:t>23</w:t>
        </w:r>
        <w:r>
          <w:rPr>
            <w:noProof/>
            <w:webHidden/>
          </w:rPr>
          <w:fldChar w:fldCharType="end"/>
        </w:r>
      </w:hyperlink>
    </w:p>
    <w:p w14:paraId="1E797C43" w14:textId="29F39A80" w:rsidR="005F42EE" w:rsidRDefault="005F42EE">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09512118" w:history="1">
        <w:r w:rsidRPr="009E1AB9">
          <w:rPr>
            <w:rStyle w:val="Lienhypertexte"/>
            <w:rFonts w:ascii="Calibri Light" w:hAnsi="Calibri Light"/>
            <w:noProof/>
            <w14:scene3d>
              <w14:camera w14:prst="orthographicFront"/>
              <w14:lightRig w14:rig="threePt" w14:dir="t">
                <w14:rot w14:lat="0" w14:lon="0" w14:rev="0"/>
              </w14:lightRig>
            </w14:scene3d>
          </w:rPr>
          <w:t>ARTICLE 24 -</w:t>
        </w:r>
        <w:r>
          <w:rPr>
            <w:rFonts w:eastAsiaTheme="minorEastAsia" w:cstheme="minorBidi"/>
            <w:b w:val="0"/>
            <w:bCs w:val="0"/>
            <w:i w:val="0"/>
            <w:iCs w:val="0"/>
            <w:noProof/>
            <w:kern w:val="2"/>
            <w14:ligatures w14:val="standardContextual"/>
          </w:rPr>
          <w:tab/>
        </w:r>
        <w:r w:rsidRPr="009E1AB9">
          <w:rPr>
            <w:rStyle w:val="Lienhypertexte"/>
            <w:noProof/>
          </w:rPr>
          <w:t>Imprévision et circonstances imprévisibles</w:t>
        </w:r>
        <w:r>
          <w:rPr>
            <w:noProof/>
            <w:webHidden/>
          </w:rPr>
          <w:tab/>
        </w:r>
        <w:r>
          <w:rPr>
            <w:noProof/>
            <w:webHidden/>
          </w:rPr>
          <w:fldChar w:fldCharType="begin"/>
        </w:r>
        <w:r>
          <w:rPr>
            <w:noProof/>
            <w:webHidden/>
          </w:rPr>
          <w:instrText xml:space="preserve"> PAGEREF _Toc209512118 \h </w:instrText>
        </w:r>
        <w:r>
          <w:rPr>
            <w:noProof/>
            <w:webHidden/>
          </w:rPr>
        </w:r>
        <w:r>
          <w:rPr>
            <w:noProof/>
            <w:webHidden/>
          </w:rPr>
          <w:fldChar w:fldCharType="separate"/>
        </w:r>
        <w:r>
          <w:rPr>
            <w:noProof/>
            <w:webHidden/>
          </w:rPr>
          <w:t>24</w:t>
        </w:r>
        <w:r>
          <w:rPr>
            <w:noProof/>
            <w:webHidden/>
          </w:rPr>
          <w:fldChar w:fldCharType="end"/>
        </w:r>
      </w:hyperlink>
    </w:p>
    <w:p w14:paraId="35A0E88A" w14:textId="7412E0BF" w:rsidR="005F42EE" w:rsidRDefault="005F42EE">
      <w:pPr>
        <w:pStyle w:val="TM2"/>
        <w:rPr>
          <w:rFonts w:eastAsiaTheme="minorEastAsia" w:cstheme="minorBidi"/>
          <w:b w:val="0"/>
          <w:bCs w:val="0"/>
          <w:noProof/>
          <w:kern w:val="2"/>
          <w:sz w:val="24"/>
          <w:szCs w:val="24"/>
          <w14:ligatures w14:val="standardContextual"/>
        </w:rPr>
      </w:pPr>
      <w:hyperlink w:anchor="_Toc209512119" w:history="1">
        <w:r w:rsidRPr="009E1AB9">
          <w:rPr>
            <w:rStyle w:val="Lienhypertexte"/>
            <w:noProof/>
            <w14:scene3d>
              <w14:camera w14:prst="orthographicFront"/>
              <w14:lightRig w14:rig="threePt" w14:dir="t">
                <w14:rot w14:lat="0" w14:lon="0" w14:rev="0"/>
              </w14:lightRig>
            </w14:scene3d>
          </w:rPr>
          <w:t>24 - 1 -</w:t>
        </w:r>
        <w:r>
          <w:rPr>
            <w:rFonts w:eastAsiaTheme="minorEastAsia" w:cstheme="minorBidi"/>
            <w:b w:val="0"/>
            <w:bCs w:val="0"/>
            <w:noProof/>
            <w:kern w:val="2"/>
            <w:sz w:val="24"/>
            <w:szCs w:val="24"/>
            <w14:ligatures w14:val="standardContextual"/>
          </w:rPr>
          <w:tab/>
        </w:r>
        <w:r w:rsidRPr="009E1AB9">
          <w:rPr>
            <w:rStyle w:val="Lienhypertexte"/>
            <w:noProof/>
          </w:rPr>
          <w:t>Obligation d’information</w:t>
        </w:r>
        <w:r>
          <w:rPr>
            <w:noProof/>
            <w:webHidden/>
          </w:rPr>
          <w:tab/>
        </w:r>
        <w:r>
          <w:rPr>
            <w:noProof/>
            <w:webHidden/>
          </w:rPr>
          <w:fldChar w:fldCharType="begin"/>
        </w:r>
        <w:r>
          <w:rPr>
            <w:noProof/>
            <w:webHidden/>
          </w:rPr>
          <w:instrText xml:space="preserve"> PAGEREF _Toc209512119 \h </w:instrText>
        </w:r>
        <w:r>
          <w:rPr>
            <w:noProof/>
            <w:webHidden/>
          </w:rPr>
        </w:r>
        <w:r>
          <w:rPr>
            <w:noProof/>
            <w:webHidden/>
          </w:rPr>
          <w:fldChar w:fldCharType="separate"/>
        </w:r>
        <w:r>
          <w:rPr>
            <w:noProof/>
            <w:webHidden/>
          </w:rPr>
          <w:t>24</w:t>
        </w:r>
        <w:r>
          <w:rPr>
            <w:noProof/>
            <w:webHidden/>
          </w:rPr>
          <w:fldChar w:fldCharType="end"/>
        </w:r>
      </w:hyperlink>
    </w:p>
    <w:p w14:paraId="7905B392" w14:textId="4617AE45" w:rsidR="005F42EE" w:rsidRDefault="005F42EE">
      <w:pPr>
        <w:pStyle w:val="TM2"/>
        <w:rPr>
          <w:rFonts w:eastAsiaTheme="minorEastAsia" w:cstheme="minorBidi"/>
          <w:b w:val="0"/>
          <w:bCs w:val="0"/>
          <w:noProof/>
          <w:kern w:val="2"/>
          <w:sz w:val="24"/>
          <w:szCs w:val="24"/>
          <w14:ligatures w14:val="standardContextual"/>
        </w:rPr>
      </w:pPr>
      <w:hyperlink w:anchor="_Toc209512120" w:history="1">
        <w:r w:rsidRPr="009E1AB9">
          <w:rPr>
            <w:rStyle w:val="Lienhypertexte"/>
            <w:noProof/>
            <w14:scene3d>
              <w14:camera w14:prst="orthographicFront"/>
              <w14:lightRig w14:rig="threePt" w14:dir="t">
                <w14:rot w14:lat="0" w14:lon="0" w14:rev="0"/>
              </w14:lightRig>
            </w14:scene3d>
          </w:rPr>
          <w:t>24 - 2 -</w:t>
        </w:r>
        <w:r>
          <w:rPr>
            <w:rFonts w:eastAsiaTheme="minorEastAsia" w:cstheme="minorBidi"/>
            <w:b w:val="0"/>
            <w:bCs w:val="0"/>
            <w:noProof/>
            <w:kern w:val="2"/>
            <w:sz w:val="24"/>
            <w:szCs w:val="24"/>
            <w14:ligatures w14:val="standardContextual"/>
          </w:rPr>
          <w:tab/>
        </w:r>
        <w:r w:rsidRPr="009E1AB9">
          <w:rPr>
            <w:rStyle w:val="Lienhypertexte"/>
            <w:noProof/>
          </w:rPr>
          <w:t>Modalités de poursuite du marché (clause de réexamen)</w:t>
        </w:r>
        <w:r>
          <w:rPr>
            <w:noProof/>
            <w:webHidden/>
          </w:rPr>
          <w:tab/>
        </w:r>
        <w:r>
          <w:rPr>
            <w:noProof/>
            <w:webHidden/>
          </w:rPr>
          <w:fldChar w:fldCharType="begin"/>
        </w:r>
        <w:r>
          <w:rPr>
            <w:noProof/>
            <w:webHidden/>
          </w:rPr>
          <w:instrText xml:space="preserve"> PAGEREF _Toc209512120 \h </w:instrText>
        </w:r>
        <w:r>
          <w:rPr>
            <w:noProof/>
            <w:webHidden/>
          </w:rPr>
        </w:r>
        <w:r>
          <w:rPr>
            <w:noProof/>
            <w:webHidden/>
          </w:rPr>
          <w:fldChar w:fldCharType="separate"/>
        </w:r>
        <w:r>
          <w:rPr>
            <w:noProof/>
            <w:webHidden/>
          </w:rPr>
          <w:t>24</w:t>
        </w:r>
        <w:r>
          <w:rPr>
            <w:noProof/>
            <w:webHidden/>
          </w:rPr>
          <w:fldChar w:fldCharType="end"/>
        </w:r>
      </w:hyperlink>
    </w:p>
    <w:p w14:paraId="6AC6E624" w14:textId="34994192" w:rsidR="005F42EE" w:rsidRDefault="005F42EE">
      <w:pPr>
        <w:pStyle w:val="TM2"/>
        <w:rPr>
          <w:rFonts w:eastAsiaTheme="minorEastAsia" w:cstheme="minorBidi"/>
          <w:b w:val="0"/>
          <w:bCs w:val="0"/>
          <w:noProof/>
          <w:kern w:val="2"/>
          <w:sz w:val="24"/>
          <w:szCs w:val="24"/>
          <w14:ligatures w14:val="standardContextual"/>
        </w:rPr>
      </w:pPr>
      <w:hyperlink w:anchor="_Toc209512121" w:history="1">
        <w:r w:rsidRPr="009E1AB9">
          <w:rPr>
            <w:rStyle w:val="Lienhypertexte"/>
            <w:noProof/>
            <w14:scene3d>
              <w14:camera w14:prst="orthographicFront"/>
              <w14:lightRig w14:rig="threePt" w14:dir="t">
                <w14:rot w14:lat="0" w14:lon="0" w14:rev="0"/>
              </w14:lightRig>
            </w14:scene3d>
          </w:rPr>
          <w:t>24 - 3 -</w:t>
        </w:r>
        <w:r>
          <w:rPr>
            <w:rFonts w:eastAsiaTheme="minorEastAsia" w:cstheme="minorBidi"/>
            <w:b w:val="0"/>
            <w:bCs w:val="0"/>
            <w:noProof/>
            <w:kern w:val="2"/>
            <w:sz w:val="24"/>
            <w:szCs w:val="24"/>
            <w14:ligatures w14:val="standardContextual"/>
          </w:rPr>
          <w:tab/>
        </w:r>
        <w:r w:rsidRPr="009E1AB9">
          <w:rPr>
            <w:rStyle w:val="Lienhypertexte"/>
            <w:noProof/>
          </w:rPr>
          <w:t>La suspension du marché</w:t>
        </w:r>
        <w:r>
          <w:rPr>
            <w:noProof/>
            <w:webHidden/>
          </w:rPr>
          <w:tab/>
        </w:r>
        <w:r>
          <w:rPr>
            <w:noProof/>
            <w:webHidden/>
          </w:rPr>
          <w:fldChar w:fldCharType="begin"/>
        </w:r>
        <w:r>
          <w:rPr>
            <w:noProof/>
            <w:webHidden/>
          </w:rPr>
          <w:instrText xml:space="preserve"> PAGEREF _Toc209512121 \h </w:instrText>
        </w:r>
        <w:r>
          <w:rPr>
            <w:noProof/>
            <w:webHidden/>
          </w:rPr>
        </w:r>
        <w:r>
          <w:rPr>
            <w:noProof/>
            <w:webHidden/>
          </w:rPr>
          <w:fldChar w:fldCharType="separate"/>
        </w:r>
        <w:r>
          <w:rPr>
            <w:noProof/>
            <w:webHidden/>
          </w:rPr>
          <w:t>24</w:t>
        </w:r>
        <w:r>
          <w:rPr>
            <w:noProof/>
            <w:webHidden/>
          </w:rPr>
          <w:fldChar w:fldCharType="end"/>
        </w:r>
      </w:hyperlink>
    </w:p>
    <w:p w14:paraId="6B77E7E4" w14:textId="72391F34" w:rsidR="005F42EE" w:rsidRDefault="005F42EE">
      <w:pPr>
        <w:pStyle w:val="TM2"/>
        <w:rPr>
          <w:rFonts w:eastAsiaTheme="minorEastAsia" w:cstheme="minorBidi"/>
          <w:b w:val="0"/>
          <w:bCs w:val="0"/>
          <w:noProof/>
          <w:kern w:val="2"/>
          <w:sz w:val="24"/>
          <w:szCs w:val="24"/>
          <w14:ligatures w14:val="standardContextual"/>
        </w:rPr>
      </w:pPr>
      <w:hyperlink w:anchor="_Toc209512122" w:history="1">
        <w:r w:rsidRPr="009E1AB9">
          <w:rPr>
            <w:rStyle w:val="Lienhypertexte"/>
            <w:noProof/>
            <w14:scene3d>
              <w14:camera w14:prst="orthographicFront"/>
              <w14:lightRig w14:rig="threePt" w14:dir="t">
                <w14:rot w14:lat="0" w14:lon="0" w14:rev="0"/>
              </w14:lightRig>
            </w14:scene3d>
          </w:rPr>
          <w:t>24 - 4 -</w:t>
        </w:r>
        <w:r>
          <w:rPr>
            <w:rFonts w:eastAsiaTheme="minorEastAsia" w:cstheme="minorBidi"/>
            <w:b w:val="0"/>
            <w:bCs w:val="0"/>
            <w:noProof/>
            <w:kern w:val="2"/>
            <w:sz w:val="24"/>
            <w:szCs w:val="24"/>
            <w14:ligatures w14:val="standardContextual"/>
          </w:rPr>
          <w:tab/>
        </w:r>
        <w:r w:rsidRPr="009E1AB9">
          <w:rPr>
            <w:rStyle w:val="Lienhypertexte"/>
            <w:noProof/>
          </w:rPr>
          <w:t>Recevabilité d’une demande d’indemnisation en cas de poursuite du marché</w:t>
        </w:r>
        <w:r>
          <w:rPr>
            <w:noProof/>
            <w:webHidden/>
          </w:rPr>
          <w:tab/>
        </w:r>
        <w:r>
          <w:rPr>
            <w:noProof/>
            <w:webHidden/>
          </w:rPr>
          <w:fldChar w:fldCharType="begin"/>
        </w:r>
        <w:r>
          <w:rPr>
            <w:noProof/>
            <w:webHidden/>
          </w:rPr>
          <w:instrText xml:space="preserve"> PAGEREF _Toc209512122 \h </w:instrText>
        </w:r>
        <w:r>
          <w:rPr>
            <w:noProof/>
            <w:webHidden/>
          </w:rPr>
        </w:r>
        <w:r>
          <w:rPr>
            <w:noProof/>
            <w:webHidden/>
          </w:rPr>
          <w:fldChar w:fldCharType="separate"/>
        </w:r>
        <w:r>
          <w:rPr>
            <w:noProof/>
            <w:webHidden/>
          </w:rPr>
          <w:t>25</w:t>
        </w:r>
        <w:r>
          <w:rPr>
            <w:noProof/>
            <w:webHidden/>
          </w:rPr>
          <w:fldChar w:fldCharType="end"/>
        </w:r>
      </w:hyperlink>
    </w:p>
    <w:p w14:paraId="7207F68F" w14:textId="5850548C" w:rsidR="005F42EE" w:rsidRDefault="005F42EE">
      <w:pPr>
        <w:pStyle w:val="TM2"/>
        <w:rPr>
          <w:rFonts w:eastAsiaTheme="minorEastAsia" w:cstheme="minorBidi"/>
          <w:b w:val="0"/>
          <w:bCs w:val="0"/>
          <w:noProof/>
          <w:kern w:val="2"/>
          <w:sz w:val="24"/>
          <w:szCs w:val="24"/>
          <w14:ligatures w14:val="standardContextual"/>
        </w:rPr>
      </w:pPr>
      <w:hyperlink w:anchor="_Toc209512123" w:history="1">
        <w:r w:rsidRPr="009E1AB9">
          <w:rPr>
            <w:rStyle w:val="Lienhypertexte"/>
            <w:noProof/>
            <w14:scene3d>
              <w14:camera w14:prst="orthographicFront"/>
              <w14:lightRig w14:rig="threePt" w14:dir="t">
                <w14:rot w14:lat="0" w14:lon="0" w14:rev="0"/>
              </w14:lightRig>
            </w14:scene3d>
          </w:rPr>
          <w:t>24 - 5 -</w:t>
        </w:r>
        <w:r>
          <w:rPr>
            <w:rFonts w:eastAsiaTheme="minorEastAsia" w:cstheme="minorBidi"/>
            <w:b w:val="0"/>
            <w:bCs w:val="0"/>
            <w:noProof/>
            <w:kern w:val="2"/>
            <w:sz w:val="24"/>
            <w:szCs w:val="24"/>
            <w14:ligatures w14:val="standardContextual"/>
          </w:rPr>
          <w:tab/>
        </w:r>
        <w:r w:rsidRPr="009E1AB9">
          <w:rPr>
            <w:rStyle w:val="Lienhypertexte"/>
            <w:noProof/>
          </w:rPr>
          <w:t>Prolongation du marché</w:t>
        </w:r>
        <w:r>
          <w:rPr>
            <w:noProof/>
            <w:webHidden/>
          </w:rPr>
          <w:tab/>
        </w:r>
        <w:r>
          <w:rPr>
            <w:noProof/>
            <w:webHidden/>
          </w:rPr>
          <w:fldChar w:fldCharType="begin"/>
        </w:r>
        <w:r>
          <w:rPr>
            <w:noProof/>
            <w:webHidden/>
          </w:rPr>
          <w:instrText xml:space="preserve"> PAGEREF _Toc209512123 \h </w:instrText>
        </w:r>
        <w:r>
          <w:rPr>
            <w:noProof/>
            <w:webHidden/>
          </w:rPr>
        </w:r>
        <w:r>
          <w:rPr>
            <w:noProof/>
            <w:webHidden/>
          </w:rPr>
          <w:fldChar w:fldCharType="separate"/>
        </w:r>
        <w:r>
          <w:rPr>
            <w:noProof/>
            <w:webHidden/>
          </w:rPr>
          <w:t>25</w:t>
        </w:r>
        <w:r>
          <w:rPr>
            <w:noProof/>
            <w:webHidden/>
          </w:rPr>
          <w:fldChar w:fldCharType="end"/>
        </w:r>
      </w:hyperlink>
    </w:p>
    <w:p w14:paraId="368AB8F9" w14:textId="366B3583" w:rsidR="005F42EE" w:rsidRDefault="005F42EE">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09512124" w:history="1">
        <w:r w:rsidRPr="009E1AB9">
          <w:rPr>
            <w:rStyle w:val="Lienhypertexte"/>
            <w:rFonts w:ascii="Calibri Light" w:hAnsi="Calibri Light"/>
            <w:noProof/>
            <w14:scene3d>
              <w14:camera w14:prst="orthographicFront"/>
              <w14:lightRig w14:rig="threePt" w14:dir="t">
                <w14:rot w14:lat="0" w14:lon="0" w14:rev="0"/>
              </w14:lightRig>
            </w14:scene3d>
          </w:rPr>
          <w:t>ARTICLE 25 -</w:t>
        </w:r>
        <w:r>
          <w:rPr>
            <w:rFonts w:eastAsiaTheme="minorEastAsia" w:cstheme="minorBidi"/>
            <w:b w:val="0"/>
            <w:bCs w:val="0"/>
            <w:i w:val="0"/>
            <w:iCs w:val="0"/>
            <w:noProof/>
            <w:kern w:val="2"/>
            <w14:ligatures w14:val="standardContextual"/>
          </w:rPr>
          <w:tab/>
        </w:r>
        <w:r w:rsidRPr="009E1AB9">
          <w:rPr>
            <w:rStyle w:val="Lienhypertexte"/>
            <w:noProof/>
          </w:rPr>
          <w:t>Réglementation générale de protection des données (RGPD) (MARCHES INFORMATIQUES OU TOUT MARCHE TRAITANT / SUSCEPTIBLE DE TRAITER DES DONNEES PERSONNELLES)</w:t>
        </w:r>
        <w:r>
          <w:rPr>
            <w:noProof/>
            <w:webHidden/>
          </w:rPr>
          <w:tab/>
        </w:r>
        <w:r>
          <w:rPr>
            <w:noProof/>
            <w:webHidden/>
          </w:rPr>
          <w:fldChar w:fldCharType="begin"/>
        </w:r>
        <w:r>
          <w:rPr>
            <w:noProof/>
            <w:webHidden/>
          </w:rPr>
          <w:instrText xml:space="preserve"> PAGEREF _Toc209512124 \h </w:instrText>
        </w:r>
        <w:r>
          <w:rPr>
            <w:noProof/>
            <w:webHidden/>
          </w:rPr>
        </w:r>
        <w:r>
          <w:rPr>
            <w:noProof/>
            <w:webHidden/>
          </w:rPr>
          <w:fldChar w:fldCharType="separate"/>
        </w:r>
        <w:r>
          <w:rPr>
            <w:noProof/>
            <w:webHidden/>
          </w:rPr>
          <w:t>25</w:t>
        </w:r>
        <w:r>
          <w:rPr>
            <w:noProof/>
            <w:webHidden/>
          </w:rPr>
          <w:fldChar w:fldCharType="end"/>
        </w:r>
      </w:hyperlink>
    </w:p>
    <w:p w14:paraId="02E6E707" w14:textId="0CA4E9A9" w:rsidR="005F42EE" w:rsidRDefault="005F42EE">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09512125" w:history="1">
        <w:r w:rsidRPr="009E1AB9">
          <w:rPr>
            <w:rStyle w:val="Lienhypertexte"/>
            <w:rFonts w:ascii="Calibri Light" w:hAnsi="Calibri Light"/>
            <w:noProof/>
            <w14:scene3d>
              <w14:camera w14:prst="orthographicFront"/>
              <w14:lightRig w14:rig="threePt" w14:dir="t">
                <w14:rot w14:lat="0" w14:lon="0" w14:rev="0"/>
              </w14:lightRig>
            </w14:scene3d>
          </w:rPr>
          <w:t>ARTICLE 26 -</w:t>
        </w:r>
        <w:r>
          <w:rPr>
            <w:rFonts w:eastAsiaTheme="minorEastAsia" w:cstheme="minorBidi"/>
            <w:b w:val="0"/>
            <w:bCs w:val="0"/>
            <w:i w:val="0"/>
            <w:iCs w:val="0"/>
            <w:noProof/>
            <w:kern w:val="2"/>
            <w14:ligatures w14:val="standardContextual"/>
          </w:rPr>
          <w:tab/>
        </w:r>
        <w:r w:rsidRPr="009E1AB9">
          <w:rPr>
            <w:rStyle w:val="Lienhypertexte"/>
            <w:noProof/>
          </w:rPr>
          <w:t>Obligations du titulaire</w:t>
        </w:r>
        <w:r>
          <w:rPr>
            <w:noProof/>
            <w:webHidden/>
          </w:rPr>
          <w:tab/>
        </w:r>
        <w:r>
          <w:rPr>
            <w:noProof/>
            <w:webHidden/>
          </w:rPr>
          <w:fldChar w:fldCharType="begin"/>
        </w:r>
        <w:r>
          <w:rPr>
            <w:noProof/>
            <w:webHidden/>
          </w:rPr>
          <w:instrText xml:space="preserve"> PAGEREF _Toc209512125 \h </w:instrText>
        </w:r>
        <w:r>
          <w:rPr>
            <w:noProof/>
            <w:webHidden/>
          </w:rPr>
        </w:r>
        <w:r>
          <w:rPr>
            <w:noProof/>
            <w:webHidden/>
          </w:rPr>
          <w:fldChar w:fldCharType="separate"/>
        </w:r>
        <w:r>
          <w:rPr>
            <w:noProof/>
            <w:webHidden/>
          </w:rPr>
          <w:t>25</w:t>
        </w:r>
        <w:r>
          <w:rPr>
            <w:noProof/>
            <w:webHidden/>
          </w:rPr>
          <w:fldChar w:fldCharType="end"/>
        </w:r>
      </w:hyperlink>
    </w:p>
    <w:p w14:paraId="6F399E5A" w14:textId="227B9B06" w:rsidR="005F42EE" w:rsidRDefault="005F42EE">
      <w:pPr>
        <w:pStyle w:val="TM2"/>
        <w:rPr>
          <w:rFonts w:eastAsiaTheme="minorEastAsia" w:cstheme="minorBidi"/>
          <w:b w:val="0"/>
          <w:bCs w:val="0"/>
          <w:noProof/>
          <w:kern w:val="2"/>
          <w:sz w:val="24"/>
          <w:szCs w:val="24"/>
          <w14:ligatures w14:val="standardContextual"/>
        </w:rPr>
      </w:pPr>
      <w:hyperlink w:anchor="_Toc209512126" w:history="1">
        <w:r w:rsidRPr="009E1AB9">
          <w:rPr>
            <w:rStyle w:val="Lienhypertexte"/>
            <w:noProof/>
            <w14:scene3d>
              <w14:camera w14:prst="orthographicFront"/>
              <w14:lightRig w14:rig="threePt" w14:dir="t">
                <w14:rot w14:lat="0" w14:lon="0" w14:rev="0"/>
              </w14:lightRig>
            </w14:scene3d>
          </w:rPr>
          <w:t>26 - 1 -</w:t>
        </w:r>
        <w:r>
          <w:rPr>
            <w:rFonts w:eastAsiaTheme="minorEastAsia" w:cstheme="minorBidi"/>
            <w:b w:val="0"/>
            <w:bCs w:val="0"/>
            <w:noProof/>
            <w:kern w:val="2"/>
            <w:sz w:val="24"/>
            <w:szCs w:val="24"/>
            <w14:ligatures w14:val="standardContextual"/>
          </w:rPr>
          <w:tab/>
        </w:r>
        <w:r w:rsidRPr="009E1AB9">
          <w:rPr>
            <w:rStyle w:val="Lienhypertexte"/>
            <w:noProof/>
          </w:rPr>
          <w:t>Transmission des documents justificatifs de l’absence de motifs d’exclusion</w:t>
        </w:r>
        <w:r>
          <w:rPr>
            <w:noProof/>
            <w:webHidden/>
          </w:rPr>
          <w:tab/>
        </w:r>
        <w:r>
          <w:rPr>
            <w:noProof/>
            <w:webHidden/>
          </w:rPr>
          <w:fldChar w:fldCharType="begin"/>
        </w:r>
        <w:r>
          <w:rPr>
            <w:noProof/>
            <w:webHidden/>
          </w:rPr>
          <w:instrText xml:space="preserve"> PAGEREF _Toc209512126 \h </w:instrText>
        </w:r>
        <w:r>
          <w:rPr>
            <w:noProof/>
            <w:webHidden/>
          </w:rPr>
        </w:r>
        <w:r>
          <w:rPr>
            <w:noProof/>
            <w:webHidden/>
          </w:rPr>
          <w:fldChar w:fldCharType="separate"/>
        </w:r>
        <w:r>
          <w:rPr>
            <w:noProof/>
            <w:webHidden/>
          </w:rPr>
          <w:t>25</w:t>
        </w:r>
        <w:r>
          <w:rPr>
            <w:noProof/>
            <w:webHidden/>
          </w:rPr>
          <w:fldChar w:fldCharType="end"/>
        </w:r>
      </w:hyperlink>
    </w:p>
    <w:p w14:paraId="107CE65A" w14:textId="5F48111F" w:rsidR="005F42EE" w:rsidRDefault="005F42EE">
      <w:pPr>
        <w:pStyle w:val="TM2"/>
        <w:rPr>
          <w:rFonts w:eastAsiaTheme="minorEastAsia" w:cstheme="minorBidi"/>
          <w:b w:val="0"/>
          <w:bCs w:val="0"/>
          <w:noProof/>
          <w:kern w:val="2"/>
          <w:sz w:val="24"/>
          <w:szCs w:val="24"/>
          <w14:ligatures w14:val="standardContextual"/>
        </w:rPr>
      </w:pPr>
      <w:hyperlink w:anchor="_Toc209512127" w:history="1">
        <w:r w:rsidRPr="009E1AB9">
          <w:rPr>
            <w:rStyle w:val="Lienhypertexte"/>
            <w:noProof/>
            <w14:scene3d>
              <w14:camera w14:prst="orthographicFront"/>
              <w14:lightRig w14:rig="threePt" w14:dir="t">
                <w14:rot w14:lat="0" w14:lon="0" w14:rev="0"/>
              </w14:lightRig>
            </w14:scene3d>
          </w:rPr>
          <w:t>26 - 2 -</w:t>
        </w:r>
        <w:r>
          <w:rPr>
            <w:rFonts w:eastAsiaTheme="minorEastAsia" w:cstheme="minorBidi"/>
            <w:b w:val="0"/>
            <w:bCs w:val="0"/>
            <w:noProof/>
            <w:kern w:val="2"/>
            <w:sz w:val="24"/>
            <w:szCs w:val="24"/>
            <w14:ligatures w14:val="standardContextual"/>
          </w:rPr>
          <w:tab/>
        </w:r>
        <w:r w:rsidRPr="009E1AB9">
          <w:rPr>
            <w:rStyle w:val="Lienhypertexte"/>
            <w:noProof/>
          </w:rPr>
          <w:t>Modification des données administratives (clause de réexamen)</w:t>
        </w:r>
        <w:r>
          <w:rPr>
            <w:noProof/>
            <w:webHidden/>
          </w:rPr>
          <w:tab/>
        </w:r>
        <w:r>
          <w:rPr>
            <w:noProof/>
            <w:webHidden/>
          </w:rPr>
          <w:fldChar w:fldCharType="begin"/>
        </w:r>
        <w:r>
          <w:rPr>
            <w:noProof/>
            <w:webHidden/>
          </w:rPr>
          <w:instrText xml:space="preserve"> PAGEREF _Toc209512127 \h </w:instrText>
        </w:r>
        <w:r>
          <w:rPr>
            <w:noProof/>
            <w:webHidden/>
          </w:rPr>
        </w:r>
        <w:r>
          <w:rPr>
            <w:noProof/>
            <w:webHidden/>
          </w:rPr>
          <w:fldChar w:fldCharType="separate"/>
        </w:r>
        <w:r>
          <w:rPr>
            <w:noProof/>
            <w:webHidden/>
          </w:rPr>
          <w:t>26</w:t>
        </w:r>
        <w:r>
          <w:rPr>
            <w:noProof/>
            <w:webHidden/>
          </w:rPr>
          <w:fldChar w:fldCharType="end"/>
        </w:r>
      </w:hyperlink>
    </w:p>
    <w:p w14:paraId="229DB448" w14:textId="6E1CB573" w:rsidR="005F42EE" w:rsidRDefault="005F42EE">
      <w:pPr>
        <w:pStyle w:val="TM2"/>
        <w:rPr>
          <w:rFonts w:eastAsiaTheme="minorEastAsia" w:cstheme="minorBidi"/>
          <w:b w:val="0"/>
          <w:bCs w:val="0"/>
          <w:noProof/>
          <w:kern w:val="2"/>
          <w:sz w:val="24"/>
          <w:szCs w:val="24"/>
          <w14:ligatures w14:val="standardContextual"/>
        </w:rPr>
      </w:pPr>
      <w:hyperlink w:anchor="_Toc209512128" w:history="1">
        <w:r w:rsidRPr="009E1AB9">
          <w:rPr>
            <w:rStyle w:val="Lienhypertexte"/>
            <w:noProof/>
            <w14:scene3d>
              <w14:camera w14:prst="orthographicFront"/>
              <w14:lightRig w14:rig="threePt" w14:dir="t">
                <w14:rot w14:lat="0" w14:lon="0" w14:rev="0"/>
              </w14:lightRig>
            </w14:scene3d>
          </w:rPr>
          <w:t>26 - 3 -</w:t>
        </w:r>
        <w:r>
          <w:rPr>
            <w:rFonts w:eastAsiaTheme="minorEastAsia" w:cstheme="minorBidi"/>
            <w:b w:val="0"/>
            <w:bCs w:val="0"/>
            <w:noProof/>
            <w:kern w:val="2"/>
            <w:sz w:val="24"/>
            <w:szCs w:val="24"/>
            <w14:ligatures w14:val="standardContextual"/>
          </w:rPr>
          <w:tab/>
        </w:r>
        <w:r w:rsidRPr="009E1AB9">
          <w:rPr>
            <w:rStyle w:val="Lienhypertexte"/>
            <w:noProof/>
          </w:rPr>
          <w:t>Qualité des fournitures</w:t>
        </w:r>
        <w:r>
          <w:rPr>
            <w:noProof/>
            <w:webHidden/>
          </w:rPr>
          <w:tab/>
        </w:r>
        <w:r>
          <w:rPr>
            <w:noProof/>
            <w:webHidden/>
          </w:rPr>
          <w:fldChar w:fldCharType="begin"/>
        </w:r>
        <w:r>
          <w:rPr>
            <w:noProof/>
            <w:webHidden/>
          </w:rPr>
          <w:instrText xml:space="preserve"> PAGEREF _Toc209512128 \h </w:instrText>
        </w:r>
        <w:r>
          <w:rPr>
            <w:noProof/>
            <w:webHidden/>
          </w:rPr>
        </w:r>
        <w:r>
          <w:rPr>
            <w:noProof/>
            <w:webHidden/>
          </w:rPr>
          <w:fldChar w:fldCharType="separate"/>
        </w:r>
        <w:r>
          <w:rPr>
            <w:noProof/>
            <w:webHidden/>
          </w:rPr>
          <w:t>26</w:t>
        </w:r>
        <w:r>
          <w:rPr>
            <w:noProof/>
            <w:webHidden/>
          </w:rPr>
          <w:fldChar w:fldCharType="end"/>
        </w:r>
      </w:hyperlink>
    </w:p>
    <w:p w14:paraId="171A00BB" w14:textId="146E1D4C" w:rsidR="005F42EE" w:rsidRDefault="005F42EE">
      <w:pPr>
        <w:pStyle w:val="TM2"/>
        <w:rPr>
          <w:rFonts w:eastAsiaTheme="minorEastAsia" w:cstheme="minorBidi"/>
          <w:b w:val="0"/>
          <w:bCs w:val="0"/>
          <w:noProof/>
          <w:kern w:val="2"/>
          <w:sz w:val="24"/>
          <w:szCs w:val="24"/>
          <w14:ligatures w14:val="standardContextual"/>
        </w:rPr>
      </w:pPr>
      <w:hyperlink w:anchor="_Toc209512129" w:history="1">
        <w:r w:rsidRPr="009E1AB9">
          <w:rPr>
            <w:rStyle w:val="Lienhypertexte"/>
            <w:noProof/>
            <w14:scene3d>
              <w14:camera w14:prst="orthographicFront"/>
              <w14:lightRig w14:rig="threePt" w14:dir="t">
                <w14:rot w14:lat="0" w14:lon="0" w14:rev="0"/>
              </w14:lightRig>
            </w14:scene3d>
          </w:rPr>
          <w:t>26 - 4 -</w:t>
        </w:r>
        <w:r>
          <w:rPr>
            <w:rFonts w:eastAsiaTheme="minorEastAsia" w:cstheme="minorBidi"/>
            <w:b w:val="0"/>
            <w:bCs w:val="0"/>
            <w:noProof/>
            <w:kern w:val="2"/>
            <w:sz w:val="24"/>
            <w:szCs w:val="24"/>
            <w14:ligatures w14:val="standardContextual"/>
          </w:rPr>
          <w:tab/>
        </w:r>
        <w:r w:rsidRPr="009E1AB9">
          <w:rPr>
            <w:rStyle w:val="Lienhypertexte"/>
            <w:noProof/>
          </w:rPr>
          <w:t>Discrétion et confidentialité</w:t>
        </w:r>
        <w:r>
          <w:rPr>
            <w:noProof/>
            <w:webHidden/>
          </w:rPr>
          <w:tab/>
        </w:r>
        <w:r>
          <w:rPr>
            <w:noProof/>
            <w:webHidden/>
          </w:rPr>
          <w:fldChar w:fldCharType="begin"/>
        </w:r>
        <w:r>
          <w:rPr>
            <w:noProof/>
            <w:webHidden/>
          </w:rPr>
          <w:instrText xml:space="preserve"> PAGEREF _Toc209512129 \h </w:instrText>
        </w:r>
        <w:r>
          <w:rPr>
            <w:noProof/>
            <w:webHidden/>
          </w:rPr>
        </w:r>
        <w:r>
          <w:rPr>
            <w:noProof/>
            <w:webHidden/>
          </w:rPr>
          <w:fldChar w:fldCharType="separate"/>
        </w:r>
        <w:r>
          <w:rPr>
            <w:noProof/>
            <w:webHidden/>
          </w:rPr>
          <w:t>26</w:t>
        </w:r>
        <w:r>
          <w:rPr>
            <w:noProof/>
            <w:webHidden/>
          </w:rPr>
          <w:fldChar w:fldCharType="end"/>
        </w:r>
      </w:hyperlink>
    </w:p>
    <w:p w14:paraId="5B9ABFDA" w14:textId="675FD230" w:rsidR="005F42EE" w:rsidRDefault="005F42EE">
      <w:pPr>
        <w:pStyle w:val="TM2"/>
        <w:rPr>
          <w:rFonts w:eastAsiaTheme="minorEastAsia" w:cstheme="minorBidi"/>
          <w:b w:val="0"/>
          <w:bCs w:val="0"/>
          <w:noProof/>
          <w:kern w:val="2"/>
          <w:sz w:val="24"/>
          <w:szCs w:val="24"/>
          <w14:ligatures w14:val="standardContextual"/>
        </w:rPr>
      </w:pPr>
      <w:hyperlink w:anchor="_Toc209512130" w:history="1">
        <w:r w:rsidRPr="009E1AB9">
          <w:rPr>
            <w:rStyle w:val="Lienhypertexte"/>
            <w:noProof/>
            <w14:scene3d>
              <w14:camera w14:prst="orthographicFront"/>
              <w14:lightRig w14:rig="threePt" w14:dir="t">
                <w14:rot w14:lat="0" w14:lon="0" w14:rev="0"/>
              </w14:lightRig>
            </w14:scene3d>
          </w:rPr>
          <w:t>26 - 5 -</w:t>
        </w:r>
        <w:r>
          <w:rPr>
            <w:rFonts w:eastAsiaTheme="minorEastAsia" w:cstheme="minorBidi"/>
            <w:b w:val="0"/>
            <w:bCs w:val="0"/>
            <w:noProof/>
            <w:kern w:val="2"/>
            <w:sz w:val="24"/>
            <w:szCs w:val="24"/>
            <w14:ligatures w14:val="standardContextual"/>
          </w:rPr>
          <w:tab/>
        </w:r>
        <w:r w:rsidRPr="009E1AB9">
          <w:rPr>
            <w:rStyle w:val="Lienhypertexte"/>
            <w:noProof/>
          </w:rPr>
          <w:t>Respect du règlement intérieur du CHU de Montpellier</w:t>
        </w:r>
        <w:r>
          <w:rPr>
            <w:noProof/>
            <w:webHidden/>
          </w:rPr>
          <w:tab/>
        </w:r>
        <w:r>
          <w:rPr>
            <w:noProof/>
            <w:webHidden/>
          </w:rPr>
          <w:fldChar w:fldCharType="begin"/>
        </w:r>
        <w:r>
          <w:rPr>
            <w:noProof/>
            <w:webHidden/>
          </w:rPr>
          <w:instrText xml:space="preserve"> PAGEREF _Toc209512130 \h </w:instrText>
        </w:r>
        <w:r>
          <w:rPr>
            <w:noProof/>
            <w:webHidden/>
          </w:rPr>
        </w:r>
        <w:r>
          <w:rPr>
            <w:noProof/>
            <w:webHidden/>
          </w:rPr>
          <w:fldChar w:fldCharType="separate"/>
        </w:r>
        <w:r>
          <w:rPr>
            <w:noProof/>
            <w:webHidden/>
          </w:rPr>
          <w:t>26</w:t>
        </w:r>
        <w:r>
          <w:rPr>
            <w:noProof/>
            <w:webHidden/>
          </w:rPr>
          <w:fldChar w:fldCharType="end"/>
        </w:r>
      </w:hyperlink>
    </w:p>
    <w:p w14:paraId="5ABEF7B1" w14:textId="72C86608" w:rsidR="005F42EE" w:rsidRDefault="005F42EE">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09512131" w:history="1">
        <w:r w:rsidRPr="009E1AB9">
          <w:rPr>
            <w:rStyle w:val="Lienhypertexte"/>
            <w:rFonts w:ascii="Calibri Light" w:hAnsi="Calibri Light"/>
            <w:noProof/>
            <w14:scene3d>
              <w14:camera w14:prst="orthographicFront"/>
              <w14:lightRig w14:rig="threePt" w14:dir="t">
                <w14:rot w14:lat="0" w14:lon="0" w14:rev="0"/>
              </w14:lightRig>
            </w14:scene3d>
          </w:rPr>
          <w:t>ARTICLE 27 -</w:t>
        </w:r>
        <w:r>
          <w:rPr>
            <w:rFonts w:eastAsiaTheme="minorEastAsia" w:cstheme="minorBidi"/>
            <w:b w:val="0"/>
            <w:bCs w:val="0"/>
            <w:i w:val="0"/>
            <w:iCs w:val="0"/>
            <w:noProof/>
            <w:kern w:val="2"/>
            <w14:ligatures w14:val="standardContextual"/>
          </w:rPr>
          <w:tab/>
        </w:r>
        <w:r w:rsidRPr="009E1AB9">
          <w:rPr>
            <w:rStyle w:val="Lienhypertexte"/>
            <w:noProof/>
          </w:rPr>
          <w:t>ASSURANCE</w:t>
        </w:r>
        <w:r>
          <w:rPr>
            <w:noProof/>
            <w:webHidden/>
          </w:rPr>
          <w:tab/>
        </w:r>
        <w:r>
          <w:rPr>
            <w:noProof/>
            <w:webHidden/>
          </w:rPr>
          <w:fldChar w:fldCharType="begin"/>
        </w:r>
        <w:r>
          <w:rPr>
            <w:noProof/>
            <w:webHidden/>
          </w:rPr>
          <w:instrText xml:space="preserve"> PAGEREF _Toc209512131 \h </w:instrText>
        </w:r>
        <w:r>
          <w:rPr>
            <w:noProof/>
            <w:webHidden/>
          </w:rPr>
        </w:r>
        <w:r>
          <w:rPr>
            <w:noProof/>
            <w:webHidden/>
          </w:rPr>
          <w:fldChar w:fldCharType="separate"/>
        </w:r>
        <w:r>
          <w:rPr>
            <w:noProof/>
            <w:webHidden/>
          </w:rPr>
          <w:t>27</w:t>
        </w:r>
        <w:r>
          <w:rPr>
            <w:noProof/>
            <w:webHidden/>
          </w:rPr>
          <w:fldChar w:fldCharType="end"/>
        </w:r>
      </w:hyperlink>
    </w:p>
    <w:p w14:paraId="6B3137E9" w14:textId="5CA3FCE3" w:rsidR="005F42EE" w:rsidRDefault="005F42EE">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09512132" w:history="1">
        <w:r w:rsidRPr="009E1AB9">
          <w:rPr>
            <w:rStyle w:val="Lienhypertexte"/>
            <w:rFonts w:ascii="Calibri Light" w:hAnsi="Calibri Light"/>
            <w:noProof/>
            <w14:scene3d>
              <w14:camera w14:prst="orthographicFront"/>
              <w14:lightRig w14:rig="threePt" w14:dir="t">
                <w14:rot w14:lat="0" w14:lon="0" w14:rev="0"/>
              </w14:lightRig>
            </w14:scene3d>
          </w:rPr>
          <w:t>ARTICLE 28 -</w:t>
        </w:r>
        <w:r>
          <w:rPr>
            <w:rFonts w:eastAsiaTheme="minorEastAsia" w:cstheme="minorBidi"/>
            <w:b w:val="0"/>
            <w:bCs w:val="0"/>
            <w:i w:val="0"/>
            <w:iCs w:val="0"/>
            <w:noProof/>
            <w:kern w:val="2"/>
            <w14:ligatures w14:val="standardContextual"/>
          </w:rPr>
          <w:tab/>
        </w:r>
        <w:r w:rsidRPr="009E1AB9">
          <w:rPr>
            <w:rStyle w:val="Lienhypertexte"/>
            <w:noProof/>
          </w:rPr>
          <w:t>Dématérialisation de l’exécution des marchés</w:t>
        </w:r>
        <w:r>
          <w:rPr>
            <w:noProof/>
            <w:webHidden/>
          </w:rPr>
          <w:tab/>
        </w:r>
        <w:r>
          <w:rPr>
            <w:noProof/>
            <w:webHidden/>
          </w:rPr>
          <w:fldChar w:fldCharType="begin"/>
        </w:r>
        <w:r>
          <w:rPr>
            <w:noProof/>
            <w:webHidden/>
          </w:rPr>
          <w:instrText xml:space="preserve"> PAGEREF _Toc209512132 \h </w:instrText>
        </w:r>
        <w:r>
          <w:rPr>
            <w:noProof/>
            <w:webHidden/>
          </w:rPr>
        </w:r>
        <w:r>
          <w:rPr>
            <w:noProof/>
            <w:webHidden/>
          </w:rPr>
          <w:fldChar w:fldCharType="separate"/>
        </w:r>
        <w:r>
          <w:rPr>
            <w:noProof/>
            <w:webHidden/>
          </w:rPr>
          <w:t>27</w:t>
        </w:r>
        <w:r>
          <w:rPr>
            <w:noProof/>
            <w:webHidden/>
          </w:rPr>
          <w:fldChar w:fldCharType="end"/>
        </w:r>
      </w:hyperlink>
    </w:p>
    <w:p w14:paraId="5A3AD416" w14:textId="06AFCF99" w:rsidR="005F42EE" w:rsidRDefault="005F42EE">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09512133" w:history="1">
        <w:r w:rsidRPr="009E1AB9">
          <w:rPr>
            <w:rStyle w:val="Lienhypertexte"/>
            <w:rFonts w:ascii="Calibri Light" w:hAnsi="Calibri Light"/>
            <w:noProof/>
            <w14:scene3d>
              <w14:camera w14:prst="orthographicFront"/>
              <w14:lightRig w14:rig="threePt" w14:dir="t">
                <w14:rot w14:lat="0" w14:lon="0" w14:rev="0"/>
              </w14:lightRig>
            </w14:scene3d>
          </w:rPr>
          <w:t>ARTICLE 29 -</w:t>
        </w:r>
        <w:r>
          <w:rPr>
            <w:rFonts w:eastAsiaTheme="minorEastAsia" w:cstheme="minorBidi"/>
            <w:b w:val="0"/>
            <w:bCs w:val="0"/>
            <w:i w:val="0"/>
            <w:iCs w:val="0"/>
            <w:noProof/>
            <w:kern w:val="2"/>
            <w14:ligatures w14:val="standardContextual"/>
          </w:rPr>
          <w:tab/>
        </w:r>
        <w:r w:rsidRPr="009E1AB9">
          <w:rPr>
            <w:rStyle w:val="Lienhypertexte"/>
            <w:noProof/>
          </w:rPr>
          <w:t>Dérogations aux documents généraux</w:t>
        </w:r>
        <w:r>
          <w:rPr>
            <w:noProof/>
            <w:webHidden/>
          </w:rPr>
          <w:tab/>
        </w:r>
        <w:r>
          <w:rPr>
            <w:noProof/>
            <w:webHidden/>
          </w:rPr>
          <w:fldChar w:fldCharType="begin"/>
        </w:r>
        <w:r>
          <w:rPr>
            <w:noProof/>
            <w:webHidden/>
          </w:rPr>
          <w:instrText xml:space="preserve"> PAGEREF _Toc209512133 \h </w:instrText>
        </w:r>
        <w:r>
          <w:rPr>
            <w:noProof/>
            <w:webHidden/>
          </w:rPr>
        </w:r>
        <w:r>
          <w:rPr>
            <w:noProof/>
            <w:webHidden/>
          </w:rPr>
          <w:fldChar w:fldCharType="separate"/>
        </w:r>
        <w:r>
          <w:rPr>
            <w:noProof/>
            <w:webHidden/>
          </w:rPr>
          <w:t>27</w:t>
        </w:r>
        <w:r>
          <w:rPr>
            <w:noProof/>
            <w:webHidden/>
          </w:rPr>
          <w:fldChar w:fldCharType="end"/>
        </w:r>
      </w:hyperlink>
    </w:p>
    <w:p w14:paraId="5C1D03BA" w14:textId="1DE7464E" w:rsidR="00D15562" w:rsidRPr="00244A82" w:rsidRDefault="002D13EA"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ajorHAnsi"/>
          <w:sz w:val="18"/>
          <w:szCs w:val="20"/>
        </w:rPr>
      </w:pPr>
      <w:r w:rsidRPr="00244A82">
        <w:rPr>
          <w:rFonts w:ascii="Corbel" w:hAnsi="Corbel" w:cstheme="majorHAnsi"/>
          <w:i/>
          <w:iCs/>
          <w:sz w:val="22"/>
          <w:szCs w:val="20"/>
        </w:rPr>
        <w:fldChar w:fldCharType="end"/>
      </w:r>
    </w:p>
    <w:p w14:paraId="6024D80D" w14:textId="77777777" w:rsidR="00914AB1" w:rsidRPr="00244A82" w:rsidRDefault="00914AB1"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ajorHAnsi"/>
          <w:sz w:val="18"/>
          <w:szCs w:val="20"/>
        </w:rPr>
      </w:pPr>
    </w:p>
    <w:p w14:paraId="008150A1" w14:textId="77777777" w:rsidR="00914AB1" w:rsidRPr="00244A82" w:rsidRDefault="00914AB1"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ajorHAnsi"/>
          <w:szCs w:val="20"/>
        </w:rPr>
      </w:pPr>
    </w:p>
    <w:p w14:paraId="7BFEE529" w14:textId="1D876999" w:rsidR="005F3F61" w:rsidRDefault="005F3F61">
      <w:pPr>
        <w:spacing w:after="160" w:line="259" w:lineRule="auto"/>
        <w:rPr>
          <w:rFonts w:ascii="Corbel" w:hAnsi="Corbel" w:cstheme="majorHAnsi"/>
          <w:b/>
          <w:bCs/>
          <w:szCs w:val="20"/>
        </w:rPr>
      </w:pPr>
      <w:r>
        <w:rPr>
          <w:rFonts w:ascii="Corbel" w:hAnsi="Corbel" w:cstheme="majorHAnsi"/>
          <w:szCs w:val="20"/>
        </w:rPr>
        <w:br w:type="page"/>
      </w:r>
    </w:p>
    <w:p w14:paraId="7851636D" w14:textId="77777777" w:rsidR="00C149E1" w:rsidRPr="00244A82" w:rsidRDefault="00C149E1"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ajorHAnsi"/>
          <w:szCs w:val="20"/>
        </w:rPr>
      </w:pPr>
    </w:p>
    <w:p w14:paraId="65604083" w14:textId="77777777" w:rsidR="00D15562" w:rsidRPr="00244A82" w:rsidRDefault="00D15562" w:rsidP="00AC3201">
      <w:pPr>
        <w:pStyle w:val="Titre"/>
      </w:pPr>
      <w:bookmarkStart w:id="0" w:name="_Toc415221981"/>
      <w:bookmarkStart w:id="1" w:name="_Toc209512033"/>
      <w:r w:rsidRPr="00244A82">
        <w:t>Objet et durée du marché public</w:t>
      </w:r>
      <w:bookmarkEnd w:id="1"/>
    </w:p>
    <w:bookmarkEnd w:id="0"/>
    <w:p w14:paraId="3897BB6E" w14:textId="77777777" w:rsidR="00D15562" w:rsidRPr="00244A82" w:rsidRDefault="00D15562" w:rsidP="00434348">
      <w:pPr>
        <w:pStyle w:val="RedTxt"/>
        <w:tabs>
          <w:tab w:val="left" w:pos="9070"/>
        </w:tabs>
        <w:rPr>
          <w:rFonts w:ascii="Corbel" w:hAnsi="Corbel" w:cstheme="majorHAnsi"/>
          <w:sz w:val="20"/>
          <w:szCs w:val="20"/>
        </w:rPr>
      </w:pPr>
    </w:p>
    <w:p w14:paraId="2FFE3CA2" w14:textId="77777777" w:rsidR="00D15562" w:rsidRPr="00244A82" w:rsidRDefault="00D15562" w:rsidP="00FB10FA">
      <w:pPr>
        <w:pStyle w:val="Titre1"/>
      </w:pPr>
      <w:bookmarkStart w:id="2" w:name="_Toc209512034"/>
      <w:r w:rsidRPr="00244A82">
        <w:t>Objet</w:t>
      </w:r>
      <w:bookmarkEnd w:id="2"/>
    </w:p>
    <w:p w14:paraId="4768EC3E" w14:textId="77777777" w:rsidR="00864249" w:rsidRPr="00244A82" w:rsidRDefault="00864249" w:rsidP="00864249">
      <w:pPr>
        <w:rPr>
          <w:rFonts w:ascii="Corbel" w:hAnsi="Corbel"/>
        </w:rPr>
      </w:pPr>
    </w:p>
    <w:p w14:paraId="1F3BD4C0" w14:textId="2B116E36" w:rsidR="00D15562" w:rsidRPr="00244A8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Afin de leur permettre de mettre en place une stratégie de prise en charge publique commune et graduée du patient dans le but d’assurer une égalité d’accès à des soin</w:t>
      </w:r>
      <w:r w:rsidR="00D53FE2">
        <w:rPr>
          <w:rFonts w:ascii="Corbel" w:hAnsi="Corbel" w:cstheme="majorHAnsi"/>
          <w:sz w:val="20"/>
          <w:szCs w:val="20"/>
        </w:rPr>
        <w:t>s sécurisés et de qualité, les Etablissements P</w:t>
      </w:r>
      <w:r w:rsidRPr="00244A82">
        <w:rPr>
          <w:rFonts w:ascii="Corbel" w:hAnsi="Corbel" w:cstheme="majorHAnsi"/>
          <w:sz w:val="20"/>
          <w:szCs w:val="20"/>
        </w:rPr>
        <w:t>art</w:t>
      </w:r>
      <w:r w:rsidR="00D53FE2">
        <w:rPr>
          <w:rFonts w:ascii="Corbel" w:hAnsi="Corbel" w:cstheme="majorHAnsi"/>
          <w:sz w:val="20"/>
          <w:szCs w:val="20"/>
        </w:rPr>
        <w:t>ies se constituent en un G</w:t>
      </w:r>
      <w:r w:rsidRPr="00244A82">
        <w:rPr>
          <w:rFonts w:ascii="Corbel" w:hAnsi="Corbel" w:cstheme="majorHAnsi"/>
          <w:sz w:val="20"/>
          <w:szCs w:val="20"/>
        </w:rPr>
        <w:t xml:space="preserve">roupement Hospitalier de </w:t>
      </w:r>
      <w:r w:rsidR="00D53FE2">
        <w:rPr>
          <w:rFonts w:ascii="Corbel" w:hAnsi="Corbel" w:cstheme="majorHAnsi"/>
          <w:sz w:val="20"/>
          <w:szCs w:val="20"/>
        </w:rPr>
        <w:t>T</w:t>
      </w:r>
      <w:r w:rsidRPr="00244A82">
        <w:rPr>
          <w:rFonts w:ascii="Corbel" w:hAnsi="Corbel" w:cstheme="majorHAnsi"/>
          <w:sz w:val="20"/>
          <w:szCs w:val="20"/>
        </w:rPr>
        <w:t>erritoire.</w:t>
      </w:r>
    </w:p>
    <w:p w14:paraId="555D9580" w14:textId="77777777" w:rsidR="00D15562" w:rsidRPr="00C13833" w:rsidRDefault="00D15562" w:rsidP="00434348">
      <w:pPr>
        <w:pStyle w:val="RedTxt"/>
        <w:tabs>
          <w:tab w:val="left" w:pos="9070"/>
        </w:tabs>
        <w:rPr>
          <w:rFonts w:ascii="Corbel" w:hAnsi="Corbel" w:cstheme="majorHAnsi"/>
          <w:sz w:val="12"/>
          <w:szCs w:val="20"/>
        </w:rPr>
      </w:pPr>
    </w:p>
    <w:p w14:paraId="0FC26664" w14:textId="77777777" w:rsidR="00D53FE2" w:rsidRDefault="00D53FE2" w:rsidP="00D53FE2">
      <w:pPr>
        <w:pStyle w:val="RedTxt"/>
        <w:tabs>
          <w:tab w:val="left" w:pos="9070"/>
        </w:tabs>
        <w:rPr>
          <w:rFonts w:ascii="Corbel" w:hAnsi="Corbel" w:cstheme="majorHAnsi"/>
          <w:sz w:val="20"/>
          <w:szCs w:val="20"/>
        </w:rPr>
      </w:pPr>
      <w:r>
        <w:rPr>
          <w:rFonts w:ascii="Corbel" w:hAnsi="Corbel" w:cstheme="majorHAnsi"/>
          <w:sz w:val="20"/>
          <w:szCs w:val="20"/>
        </w:rPr>
        <w:t>En application de l’article L. 6132-3-3° du Code la Santé P</w:t>
      </w:r>
      <w:r w:rsidRPr="00244A82">
        <w:rPr>
          <w:rFonts w:ascii="Corbel" w:hAnsi="Corbel" w:cstheme="majorHAnsi"/>
          <w:sz w:val="20"/>
          <w:szCs w:val="20"/>
        </w:rPr>
        <w:t>ublique (CSP), une convention constitutive a été signé</w:t>
      </w:r>
      <w:r>
        <w:rPr>
          <w:rFonts w:ascii="Corbel" w:hAnsi="Corbel" w:cstheme="majorHAnsi"/>
          <w:sz w:val="20"/>
          <w:szCs w:val="20"/>
        </w:rPr>
        <w:t>e</w:t>
      </w:r>
      <w:r w:rsidRPr="00244A82">
        <w:rPr>
          <w:rFonts w:ascii="Corbel" w:hAnsi="Corbel" w:cstheme="majorHAnsi"/>
          <w:sz w:val="20"/>
          <w:szCs w:val="20"/>
        </w:rPr>
        <w:t xml:space="preserve"> le 30 juin 2016. Elle</w:t>
      </w:r>
      <w:r>
        <w:rPr>
          <w:rFonts w:ascii="Corbel" w:hAnsi="Corbel" w:cstheme="majorHAnsi"/>
          <w:sz w:val="20"/>
          <w:szCs w:val="20"/>
        </w:rPr>
        <w:t xml:space="preserve"> désigne le Centre Hospitalier U</w:t>
      </w:r>
      <w:r w:rsidRPr="00244A82">
        <w:rPr>
          <w:rFonts w:ascii="Corbel" w:hAnsi="Corbel" w:cstheme="majorHAnsi"/>
          <w:sz w:val="20"/>
          <w:szCs w:val="20"/>
        </w:rPr>
        <w:t>niv</w:t>
      </w:r>
      <w:r>
        <w:rPr>
          <w:rFonts w:ascii="Corbel" w:hAnsi="Corbel" w:cstheme="majorHAnsi"/>
          <w:sz w:val="20"/>
          <w:szCs w:val="20"/>
        </w:rPr>
        <w:t>ersitaire de Montpellier comme Etablissement S</w:t>
      </w:r>
      <w:r w:rsidRPr="00244A82">
        <w:rPr>
          <w:rFonts w:ascii="Corbel" w:hAnsi="Corbel" w:cstheme="majorHAnsi"/>
          <w:sz w:val="20"/>
          <w:szCs w:val="20"/>
        </w:rPr>
        <w:t>upport du Groupement Hospit</w:t>
      </w:r>
      <w:r>
        <w:rPr>
          <w:rFonts w:ascii="Corbel" w:hAnsi="Corbel" w:cstheme="majorHAnsi"/>
          <w:sz w:val="20"/>
          <w:szCs w:val="20"/>
        </w:rPr>
        <w:t>alier de Territoire (GHT) « Est-Hérault et Sud-</w:t>
      </w:r>
      <w:r w:rsidRPr="00244A82">
        <w:rPr>
          <w:rFonts w:ascii="Corbel" w:hAnsi="Corbel" w:cstheme="majorHAnsi"/>
          <w:sz w:val="20"/>
          <w:szCs w:val="20"/>
        </w:rPr>
        <w:t>Aveyron ».</w:t>
      </w:r>
    </w:p>
    <w:p w14:paraId="558F25E7" w14:textId="77777777" w:rsidR="00D53FE2" w:rsidRPr="00C13833" w:rsidRDefault="00D53FE2" w:rsidP="00434348">
      <w:pPr>
        <w:pStyle w:val="RedTxt"/>
        <w:tabs>
          <w:tab w:val="left" w:pos="9070"/>
        </w:tabs>
        <w:rPr>
          <w:rFonts w:ascii="Corbel" w:hAnsi="Corbel" w:cstheme="majorHAnsi"/>
          <w:sz w:val="12"/>
          <w:szCs w:val="20"/>
        </w:rPr>
      </w:pPr>
    </w:p>
    <w:p w14:paraId="0313B5FE" w14:textId="09EFF4CE" w:rsidR="00D15562" w:rsidRPr="00244A8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 xml:space="preserve">Ce GHT est composé des 10 établissements suivants : </w:t>
      </w:r>
    </w:p>
    <w:p w14:paraId="068CCFBC"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CHU de Montpellier,</w:t>
      </w:r>
    </w:p>
    <w:p w14:paraId="630A10AD"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Hôpitaux du B</w:t>
      </w:r>
      <w:r w:rsidRPr="00244A82">
        <w:rPr>
          <w:rFonts w:ascii="Corbel" w:hAnsi="Corbel" w:cstheme="majorHAnsi"/>
          <w:sz w:val="20"/>
          <w:szCs w:val="20"/>
        </w:rPr>
        <w:t>assin de Thau,</w:t>
      </w:r>
    </w:p>
    <w:p w14:paraId="142EA238"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CH de Clermont l’Hérault,</w:t>
      </w:r>
    </w:p>
    <w:p w14:paraId="5C11FFAE"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CH Pa</w:t>
      </w:r>
      <w:r>
        <w:rPr>
          <w:rFonts w:ascii="Corbel" w:hAnsi="Corbel" w:cstheme="majorHAnsi"/>
          <w:sz w:val="20"/>
          <w:szCs w:val="20"/>
        </w:rPr>
        <w:t>ul Coste-Floret de Lamalou-les-B</w:t>
      </w:r>
      <w:r w:rsidRPr="00244A82">
        <w:rPr>
          <w:rFonts w:ascii="Corbel" w:hAnsi="Corbel" w:cstheme="majorHAnsi"/>
          <w:sz w:val="20"/>
          <w:szCs w:val="20"/>
        </w:rPr>
        <w:t>ains,</w:t>
      </w:r>
    </w:p>
    <w:p w14:paraId="398A9F09"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CH de Lodève,</w:t>
      </w:r>
    </w:p>
    <w:p w14:paraId="1603FA88"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CH de Lunel,</w:t>
      </w:r>
    </w:p>
    <w:p w14:paraId="31AEFA37"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CH</w:t>
      </w:r>
      <w:r w:rsidRPr="00244A82">
        <w:rPr>
          <w:rFonts w:ascii="Corbel" w:hAnsi="Corbel" w:cstheme="majorHAnsi"/>
          <w:sz w:val="20"/>
          <w:szCs w:val="20"/>
        </w:rPr>
        <w:t xml:space="preserve"> de Millau,</w:t>
      </w:r>
    </w:p>
    <w:p w14:paraId="20C1DC69"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EHPAD les Terrasses des Causses de Millau</w:t>
      </w:r>
      <w:r>
        <w:rPr>
          <w:rFonts w:ascii="Corbel" w:hAnsi="Corbel" w:cstheme="majorHAnsi"/>
          <w:sz w:val="20"/>
          <w:szCs w:val="20"/>
        </w:rPr>
        <w:t>,</w:t>
      </w:r>
    </w:p>
    <w:p w14:paraId="4831661C"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CH Emile Borel de Saint-</w:t>
      </w:r>
      <w:r w:rsidRPr="00244A82">
        <w:rPr>
          <w:rFonts w:ascii="Corbel" w:hAnsi="Corbel" w:cstheme="majorHAnsi"/>
          <w:sz w:val="20"/>
          <w:szCs w:val="20"/>
        </w:rPr>
        <w:t>Affrique,</w:t>
      </w:r>
    </w:p>
    <w:p w14:paraId="2A272254"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CH Maurice Fenaille de Séverac d’Aveyron.</w:t>
      </w:r>
    </w:p>
    <w:p w14:paraId="22FDD195" w14:textId="77777777" w:rsidR="00D15562" w:rsidRPr="00244A82" w:rsidRDefault="00D15562" w:rsidP="00434348">
      <w:pPr>
        <w:pStyle w:val="RedTxt"/>
        <w:tabs>
          <w:tab w:val="left" w:pos="9070"/>
        </w:tabs>
        <w:rPr>
          <w:rFonts w:ascii="Corbel" w:hAnsi="Corbel" w:cstheme="majorHAnsi"/>
          <w:sz w:val="20"/>
          <w:szCs w:val="20"/>
        </w:rPr>
      </w:pPr>
    </w:p>
    <w:p w14:paraId="3ADF4BA9" w14:textId="77777777" w:rsidR="004B61BB" w:rsidRDefault="00D15562" w:rsidP="004B61BB">
      <w:pPr>
        <w:pStyle w:val="RedTxt"/>
        <w:tabs>
          <w:tab w:val="left" w:pos="9070"/>
        </w:tabs>
        <w:rPr>
          <w:rFonts w:ascii="Corbel" w:hAnsi="Corbel" w:cstheme="majorHAnsi"/>
          <w:sz w:val="20"/>
          <w:szCs w:val="20"/>
        </w:rPr>
      </w:pPr>
      <w:r w:rsidRPr="00244A82">
        <w:rPr>
          <w:rFonts w:ascii="Corbel" w:hAnsi="Corbel" w:cstheme="majorHAnsi"/>
          <w:sz w:val="20"/>
          <w:szCs w:val="20"/>
        </w:rPr>
        <w:t>Ainsi, cette convention confie au CHU de Montpellier la fonction d’assurer pour le compte des autres membres la passation du marché ainsi que certaines missions liées à l’exécution (décision de reconduction, décision de révision des prix, conclusion de modifications de marché public, décision de résiliation).</w:t>
      </w:r>
    </w:p>
    <w:p w14:paraId="2E9B0420" w14:textId="77777777" w:rsidR="004B61BB" w:rsidRDefault="004B61BB" w:rsidP="004B61BB">
      <w:pPr>
        <w:pStyle w:val="RedTxt"/>
        <w:tabs>
          <w:tab w:val="left" w:pos="9070"/>
        </w:tabs>
        <w:rPr>
          <w:rFonts w:ascii="Corbel" w:hAnsi="Corbel" w:cstheme="majorHAnsi"/>
          <w:sz w:val="20"/>
          <w:szCs w:val="20"/>
        </w:rPr>
      </w:pPr>
    </w:p>
    <w:p w14:paraId="148D2351" w14:textId="1CC78DE3" w:rsidR="004B61BB" w:rsidRPr="00FF5A3F" w:rsidRDefault="004B61BB" w:rsidP="004B61BB">
      <w:pPr>
        <w:pStyle w:val="RedTxt"/>
        <w:tabs>
          <w:tab w:val="left" w:pos="9070"/>
        </w:tabs>
        <w:rPr>
          <w:rFonts w:ascii="Corbel" w:hAnsi="Corbel" w:cstheme="majorHAnsi"/>
          <w:sz w:val="20"/>
          <w:szCs w:val="20"/>
        </w:rPr>
      </w:pPr>
      <w:r w:rsidRPr="00FF5A3F">
        <w:rPr>
          <w:rFonts w:ascii="Corbel" w:hAnsi="Corbel" w:cstheme="majorHAnsi"/>
          <w:sz w:val="20"/>
          <w:szCs w:val="20"/>
        </w:rPr>
        <w:t>Les spécificités de chaque établissement membre sont précisées dans les pièces de marché.</w:t>
      </w:r>
    </w:p>
    <w:p w14:paraId="10FA0EAB" w14:textId="77777777" w:rsidR="004B61BB" w:rsidRPr="00244A82" w:rsidRDefault="004B61BB" w:rsidP="00434348">
      <w:pPr>
        <w:pStyle w:val="RedTxt"/>
        <w:tabs>
          <w:tab w:val="left" w:pos="9070"/>
        </w:tabs>
        <w:rPr>
          <w:rFonts w:ascii="Corbel" w:hAnsi="Corbel" w:cstheme="majorHAnsi"/>
          <w:sz w:val="20"/>
          <w:szCs w:val="20"/>
        </w:rPr>
      </w:pPr>
    </w:p>
    <w:p w14:paraId="1509FBBB" w14:textId="77777777" w:rsidR="00D15562" w:rsidRPr="00C13833" w:rsidRDefault="00D15562" w:rsidP="00434348">
      <w:pPr>
        <w:pStyle w:val="RedTxt"/>
        <w:tabs>
          <w:tab w:val="left" w:pos="9070"/>
        </w:tabs>
        <w:rPr>
          <w:rFonts w:ascii="Corbel" w:hAnsi="Corbel" w:cstheme="majorHAnsi"/>
          <w:sz w:val="8"/>
          <w:szCs w:val="20"/>
        </w:rPr>
      </w:pPr>
    </w:p>
    <w:p w14:paraId="671A3B7B" w14:textId="77777777" w:rsidR="00D53FE2" w:rsidRPr="00244A8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 xml:space="preserve">Toutes les autres missions de la phase d’exécution </w:t>
      </w:r>
      <w:r>
        <w:rPr>
          <w:rFonts w:ascii="Corbel" w:hAnsi="Corbel" w:cstheme="majorHAnsi"/>
          <w:sz w:val="20"/>
          <w:szCs w:val="20"/>
        </w:rPr>
        <w:t>des marchés relèvent de chaque Etablissement P</w:t>
      </w:r>
      <w:r w:rsidRPr="00244A82">
        <w:rPr>
          <w:rFonts w:ascii="Corbel" w:hAnsi="Corbel" w:cstheme="majorHAnsi"/>
          <w:sz w:val="20"/>
          <w:szCs w:val="20"/>
        </w:rPr>
        <w:t>artie au GHT. L’exécution du marché couvre son régime financier (le recours, le cas échéant, à la sous-traitance, la gestion et l’émission des commandes passées au titre des marchés, la vérification du service fait, le règlement, le versement d’avances et d’acomptes, la liquidation e</w:t>
      </w:r>
      <w:r>
        <w:rPr>
          <w:rFonts w:ascii="Corbel" w:hAnsi="Corbel" w:cstheme="majorHAnsi"/>
          <w:sz w:val="20"/>
          <w:szCs w:val="20"/>
        </w:rPr>
        <w:t>t le mandatement des factures, etc.</w:t>
      </w:r>
      <w:r w:rsidRPr="00244A82">
        <w:rPr>
          <w:rFonts w:ascii="Corbel" w:hAnsi="Corbel" w:cstheme="majorHAnsi"/>
          <w:sz w:val="20"/>
          <w:szCs w:val="20"/>
        </w:rPr>
        <w:t>).</w:t>
      </w:r>
    </w:p>
    <w:p w14:paraId="2E4EC120" w14:textId="77777777" w:rsidR="00D15562" w:rsidRPr="00C13833" w:rsidRDefault="00D15562" w:rsidP="00434348">
      <w:pPr>
        <w:pStyle w:val="RedTxt"/>
        <w:tabs>
          <w:tab w:val="left" w:pos="9070"/>
        </w:tabs>
        <w:rPr>
          <w:rFonts w:ascii="Corbel" w:hAnsi="Corbel" w:cstheme="majorHAnsi"/>
          <w:sz w:val="8"/>
          <w:szCs w:val="20"/>
        </w:rPr>
      </w:pPr>
    </w:p>
    <w:p w14:paraId="3FE629AD" w14:textId="77777777" w:rsidR="00D53FE2" w:rsidRDefault="00D53FE2" w:rsidP="00D53FE2">
      <w:pPr>
        <w:pStyle w:val="RedTxt"/>
        <w:tabs>
          <w:tab w:val="left" w:pos="9070"/>
        </w:tabs>
        <w:rPr>
          <w:rFonts w:ascii="Corbel" w:hAnsi="Corbel" w:cstheme="majorHAnsi"/>
          <w:sz w:val="20"/>
          <w:szCs w:val="20"/>
        </w:rPr>
      </w:pPr>
      <w:r w:rsidRPr="00244A82">
        <w:rPr>
          <w:rFonts w:ascii="Corbel" w:hAnsi="Corbel" w:cstheme="majorHAnsi"/>
          <w:sz w:val="20"/>
          <w:szCs w:val="20"/>
        </w:rPr>
        <w:t>De ce fait, dans cette consultation, le term</w:t>
      </w:r>
      <w:r>
        <w:rPr>
          <w:rFonts w:ascii="Corbel" w:hAnsi="Corbel" w:cstheme="majorHAnsi"/>
          <w:sz w:val="20"/>
          <w:szCs w:val="20"/>
        </w:rPr>
        <w:t>e CHU de Montpellier désigne l’Etablissement S</w:t>
      </w:r>
      <w:r w:rsidRPr="00244A82">
        <w:rPr>
          <w:rFonts w:ascii="Corbel" w:hAnsi="Corbel" w:cstheme="majorHAnsi"/>
          <w:sz w:val="20"/>
          <w:szCs w:val="20"/>
        </w:rPr>
        <w:t>upport du Groupement Hospit</w:t>
      </w:r>
      <w:r>
        <w:rPr>
          <w:rFonts w:ascii="Corbel" w:hAnsi="Corbel" w:cstheme="majorHAnsi"/>
          <w:sz w:val="20"/>
          <w:szCs w:val="20"/>
        </w:rPr>
        <w:t>alier de Territoire (GHT) « Est-Hérault et Sud-</w:t>
      </w:r>
      <w:r w:rsidRPr="00244A82">
        <w:rPr>
          <w:rFonts w:ascii="Corbel" w:hAnsi="Corbel" w:cstheme="majorHAnsi"/>
          <w:sz w:val="20"/>
          <w:szCs w:val="20"/>
        </w:rPr>
        <w:t>Aveyron ».</w:t>
      </w:r>
    </w:p>
    <w:p w14:paraId="0D32EE19" w14:textId="77777777" w:rsidR="00D15562" w:rsidRPr="00244A82" w:rsidRDefault="00D15562" w:rsidP="00434348">
      <w:pPr>
        <w:tabs>
          <w:tab w:val="left" w:pos="9070"/>
        </w:tabs>
        <w:jc w:val="both"/>
        <w:rPr>
          <w:rFonts w:ascii="Corbel" w:hAnsi="Corbel" w:cstheme="majorHAnsi"/>
          <w:szCs w:val="20"/>
        </w:rPr>
      </w:pPr>
    </w:p>
    <w:p w14:paraId="75E4E675" w14:textId="3286AA9F" w:rsidR="00D1556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 xml:space="preserve">Les stipulations du présent Cahier des Clauses Administratives Particulières concernent les prestations ci-dessous désignées : </w:t>
      </w:r>
    </w:p>
    <w:p w14:paraId="734C66D5" w14:textId="2B8E26C0" w:rsidR="00D53FE2" w:rsidRPr="00C13833" w:rsidRDefault="00D53FE2" w:rsidP="00434348">
      <w:pPr>
        <w:pStyle w:val="RedTxt"/>
        <w:tabs>
          <w:tab w:val="left" w:pos="9070"/>
        </w:tabs>
        <w:rPr>
          <w:rFonts w:ascii="Corbel" w:hAnsi="Corbel" w:cstheme="majorHAnsi"/>
          <w:sz w:val="6"/>
          <w:szCs w:val="20"/>
        </w:rPr>
      </w:pPr>
    </w:p>
    <w:p w14:paraId="0771704A" w14:textId="330FDD12" w:rsidR="00D53FE2" w:rsidRPr="00197EF4" w:rsidRDefault="008C7EBD" w:rsidP="008C7EBD">
      <w:pPr>
        <w:pStyle w:val="RedTxt"/>
        <w:tabs>
          <w:tab w:val="left" w:pos="9070"/>
        </w:tabs>
        <w:rPr>
          <w:rFonts w:ascii="Corbel" w:hAnsi="Corbel" w:cstheme="majorHAnsi"/>
          <w:b/>
          <w:sz w:val="20"/>
          <w:szCs w:val="20"/>
        </w:rPr>
      </w:pPr>
      <w:r w:rsidRPr="00197EF4">
        <w:rPr>
          <w:rFonts w:ascii="Corbel" w:hAnsi="Corbel" w:cstheme="majorHAnsi"/>
          <w:b/>
          <w:bCs/>
          <w:sz w:val="20"/>
          <w:szCs w:val="20"/>
        </w:rPr>
        <w:t>MAINTENANCE DES ENCEINTES FRIGORIFIQUES DE PRODUITS SENSIBLES POUR LE CHU DE MONTPELLIER, ETABLISSEMENT SUPPORT DU GROUPEMENT HOSPITALIER DE TERRITOIRE</w:t>
      </w:r>
      <w:r w:rsidR="00197EF4">
        <w:rPr>
          <w:rFonts w:ascii="Corbel" w:hAnsi="Corbel" w:cstheme="majorHAnsi"/>
          <w:b/>
          <w:bCs/>
          <w:sz w:val="20"/>
          <w:szCs w:val="20"/>
        </w:rPr>
        <w:t xml:space="preserve"> </w:t>
      </w:r>
      <w:r w:rsidRPr="00197EF4">
        <w:rPr>
          <w:rFonts w:ascii="Corbel" w:hAnsi="Corbel" w:cstheme="majorHAnsi"/>
          <w:b/>
          <w:sz w:val="20"/>
          <w:szCs w:val="20"/>
        </w:rPr>
        <w:t>« EST-HERAULT ET SUD-AVEYRON » (GHT « EHSA »).</w:t>
      </w:r>
    </w:p>
    <w:p w14:paraId="1E766AB6" w14:textId="77777777" w:rsidR="008C7EBD" w:rsidRDefault="008C7EBD" w:rsidP="008C7EBD">
      <w:pPr>
        <w:pStyle w:val="RedTxt"/>
        <w:tabs>
          <w:tab w:val="left" w:pos="9070"/>
        </w:tabs>
        <w:rPr>
          <w:rFonts w:ascii="Corbel" w:hAnsi="Corbel" w:cstheme="majorHAnsi"/>
          <w:sz w:val="20"/>
          <w:szCs w:val="20"/>
        </w:rPr>
      </w:pPr>
    </w:p>
    <w:p w14:paraId="7EDF7874" w14:textId="64B79F42" w:rsidR="00D15562" w:rsidRPr="00BA05D0" w:rsidRDefault="00D15562" w:rsidP="00434348">
      <w:pPr>
        <w:pStyle w:val="RedTxt"/>
        <w:tabs>
          <w:tab w:val="left" w:pos="9070"/>
        </w:tabs>
        <w:rPr>
          <w:rFonts w:ascii="Corbel" w:hAnsi="Corbel" w:cstheme="majorHAnsi"/>
          <w:sz w:val="20"/>
          <w:szCs w:val="20"/>
        </w:rPr>
      </w:pPr>
      <w:r w:rsidRPr="00BA05D0">
        <w:rPr>
          <w:rFonts w:ascii="Corbel" w:hAnsi="Corbel" w:cstheme="majorHAnsi"/>
          <w:sz w:val="20"/>
          <w:szCs w:val="20"/>
        </w:rPr>
        <w:t>L</w:t>
      </w:r>
      <w:r w:rsidR="00BA05D0" w:rsidRPr="00BA05D0">
        <w:rPr>
          <w:rFonts w:ascii="Corbel" w:hAnsi="Corbel" w:cstheme="majorHAnsi"/>
          <w:sz w:val="20"/>
          <w:szCs w:val="20"/>
        </w:rPr>
        <w:t xml:space="preserve">e marché public porte sur les </w:t>
      </w:r>
      <w:r w:rsidRPr="00BA05D0">
        <w:rPr>
          <w:rFonts w:ascii="Corbel" w:hAnsi="Corbel" w:cstheme="majorHAnsi"/>
          <w:sz w:val="20"/>
          <w:szCs w:val="20"/>
        </w:rPr>
        <w:t xml:space="preserve">prestations </w:t>
      </w:r>
      <w:r w:rsidR="00BA05D0" w:rsidRPr="00BA05D0">
        <w:rPr>
          <w:rFonts w:ascii="Corbel" w:hAnsi="Corbel" w:cstheme="majorHAnsi"/>
          <w:sz w:val="20"/>
          <w:szCs w:val="20"/>
        </w:rPr>
        <w:t>de</w:t>
      </w:r>
      <w:r w:rsidRPr="00BA05D0">
        <w:rPr>
          <w:rFonts w:ascii="Corbel" w:hAnsi="Corbel" w:cstheme="majorHAnsi"/>
          <w:sz w:val="20"/>
          <w:szCs w:val="20"/>
        </w:rPr>
        <w:t>s établissements</w:t>
      </w:r>
      <w:r w:rsidR="00BA05D0" w:rsidRPr="00BA05D0">
        <w:rPr>
          <w:rFonts w:ascii="Corbel" w:hAnsi="Corbel" w:cstheme="majorHAnsi"/>
          <w:sz w:val="20"/>
          <w:szCs w:val="20"/>
        </w:rPr>
        <w:t xml:space="preserve"> du GHT</w:t>
      </w:r>
      <w:r w:rsidR="008C7EBD">
        <w:rPr>
          <w:rFonts w:ascii="Corbel" w:hAnsi="Corbel" w:cstheme="majorHAnsi"/>
          <w:sz w:val="20"/>
          <w:szCs w:val="20"/>
        </w:rPr>
        <w:t xml:space="preserve"> suivants</w:t>
      </w:r>
      <w:r w:rsidRPr="00BA05D0">
        <w:rPr>
          <w:rFonts w:ascii="Corbel" w:hAnsi="Corbel" w:cstheme="majorHAnsi"/>
          <w:sz w:val="20"/>
          <w:szCs w:val="20"/>
        </w:rPr>
        <w:t> :</w:t>
      </w:r>
    </w:p>
    <w:p w14:paraId="017E6D0C" w14:textId="77777777" w:rsidR="00BA05D0" w:rsidRPr="00244A82" w:rsidRDefault="00BA05D0" w:rsidP="00BA05D0">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CHU de Montpellier,</w:t>
      </w:r>
    </w:p>
    <w:p w14:paraId="6A2A1AB5" w14:textId="77777777" w:rsidR="00BA05D0" w:rsidRPr="00244A82" w:rsidRDefault="00BA05D0" w:rsidP="00BA05D0">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Hôpitaux du B</w:t>
      </w:r>
      <w:r w:rsidRPr="00244A82">
        <w:rPr>
          <w:rFonts w:ascii="Corbel" w:hAnsi="Corbel" w:cstheme="majorHAnsi"/>
          <w:sz w:val="20"/>
          <w:szCs w:val="20"/>
        </w:rPr>
        <w:t>assin de Thau,</w:t>
      </w:r>
    </w:p>
    <w:p w14:paraId="20F48924" w14:textId="77777777" w:rsidR="00BA05D0" w:rsidRPr="00244A82" w:rsidRDefault="00BA05D0" w:rsidP="00BA05D0">
      <w:pPr>
        <w:pStyle w:val="RedTxt"/>
        <w:tabs>
          <w:tab w:val="left" w:pos="9070"/>
        </w:tabs>
        <w:rPr>
          <w:rFonts w:ascii="Corbel" w:hAnsi="Corbel" w:cstheme="majorHAnsi"/>
          <w:sz w:val="20"/>
          <w:szCs w:val="20"/>
        </w:rPr>
      </w:pPr>
      <w:r w:rsidRPr="00244A82">
        <w:rPr>
          <w:rFonts w:ascii="Corbel" w:hAnsi="Corbel" w:cstheme="majorHAnsi"/>
          <w:sz w:val="20"/>
          <w:szCs w:val="20"/>
        </w:rPr>
        <w:t>-</w:t>
      </w:r>
      <w:r>
        <w:rPr>
          <w:rFonts w:ascii="Corbel" w:hAnsi="Corbel" w:cstheme="majorHAnsi"/>
          <w:sz w:val="20"/>
          <w:szCs w:val="20"/>
        </w:rPr>
        <w:t xml:space="preserve"> </w:t>
      </w:r>
      <w:r w:rsidRPr="00244A82">
        <w:rPr>
          <w:rFonts w:ascii="Corbel" w:hAnsi="Corbel" w:cstheme="majorHAnsi"/>
          <w:sz w:val="20"/>
          <w:szCs w:val="20"/>
        </w:rPr>
        <w:t>CH de Lodève,</w:t>
      </w:r>
    </w:p>
    <w:p w14:paraId="2BBF20AB" w14:textId="36F91CDE" w:rsidR="00BA05D0" w:rsidRPr="004B61BB" w:rsidRDefault="00BA05D0" w:rsidP="00BA05D0">
      <w:pPr>
        <w:pStyle w:val="RedTxt"/>
        <w:tabs>
          <w:tab w:val="left" w:pos="9070"/>
        </w:tabs>
        <w:rPr>
          <w:rFonts w:ascii="Corbel" w:hAnsi="Corbel" w:cstheme="majorHAnsi"/>
          <w:sz w:val="20"/>
          <w:szCs w:val="20"/>
        </w:rPr>
      </w:pPr>
      <w:r w:rsidRPr="004B61BB">
        <w:rPr>
          <w:rFonts w:ascii="Corbel" w:hAnsi="Corbel" w:cstheme="majorHAnsi"/>
          <w:sz w:val="20"/>
          <w:szCs w:val="20"/>
        </w:rPr>
        <w:t>- CH de Millau,</w:t>
      </w:r>
    </w:p>
    <w:p w14:paraId="7CBE7E7E" w14:textId="000E96A0" w:rsidR="00BA05D0" w:rsidRPr="004B61BB" w:rsidRDefault="00BA05D0" w:rsidP="00BA05D0">
      <w:pPr>
        <w:pStyle w:val="RedTxt"/>
        <w:tabs>
          <w:tab w:val="left" w:pos="9070"/>
        </w:tabs>
        <w:rPr>
          <w:rFonts w:ascii="Corbel" w:hAnsi="Corbel" w:cstheme="majorHAnsi"/>
          <w:sz w:val="20"/>
          <w:szCs w:val="20"/>
        </w:rPr>
      </w:pPr>
      <w:r w:rsidRPr="004B61BB">
        <w:rPr>
          <w:rFonts w:ascii="Corbel" w:hAnsi="Corbel" w:cstheme="majorHAnsi"/>
          <w:sz w:val="20"/>
          <w:szCs w:val="20"/>
        </w:rPr>
        <w:t>- C</w:t>
      </w:r>
      <w:r w:rsidR="00DE504C" w:rsidRPr="004B61BB">
        <w:rPr>
          <w:rFonts w:ascii="Corbel" w:hAnsi="Corbel" w:cstheme="majorHAnsi"/>
          <w:sz w:val="20"/>
          <w:szCs w:val="20"/>
        </w:rPr>
        <w:t>H Emile Borel de Saint-Affrique</w:t>
      </w:r>
      <w:r w:rsidRPr="004B61BB">
        <w:rPr>
          <w:rFonts w:ascii="Corbel" w:hAnsi="Corbel" w:cstheme="majorHAnsi"/>
          <w:sz w:val="20"/>
          <w:szCs w:val="20"/>
        </w:rPr>
        <w:t>.</w:t>
      </w:r>
    </w:p>
    <w:p w14:paraId="2758ADA3" w14:textId="3A62F277" w:rsidR="00760015" w:rsidRDefault="00760015" w:rsidP="00BA05D0">
      <w:pPr>
        <w:pStyle w:val="RedTxt"/>
        <w:tabs>
          <w:tab w:val="left" w:pos="9070"/>
        </w:tabs>
        <w:rPr>
          <w:rFonts w:ascii="Corbel" w:hAnsi="Corbel" w:cstheme="majorHAnsi"/>
          <w:sz w:val="20"/>
          <w:szCs w:val="20"/>
        </w:rPr>
      </w:pPr>
    </w:p>
    <w:p w14:paraId="53928306" w14:textId="77777777" w:rsidR="00760015" w:rsidRPr="00760015" w:rsidRDefault="00760015" w:rsidP="00760015">
      <w:pPr>
        <w:widowControl w:val="0"/>
        <w:autoSpaceDE w:val="0"/>
        <w:autoSpaceDN w:val="0"/>
        <w:adjustRightInd w:val="0"/>
        <w:jc w:val="both"/>
        <w:rPr>
          <w:rFonts w:ascii="Corbel" w:hAnsi="Corbel" w:cs="Arial"/>
          <w:szCs w:val="22"/>
        </w:rPr>
      </w:pPr>
      <w:r w:rsidRPr="00760015">
        <w:rPr>
          <w:rFonts w:ascii="Corbel" w:hAnsi="Corbel" w:cs="Arial"/>
          <w:szCs w:val="22"/>
        </w:rPr>
        <w:t>Les informations relatives aux établissements sont fournies en annexe 1 du présent CCAP.</w:t>
      </w:r>
    </w:p>
    <w:p w14:paraId="00FC9819" w14:textId="77777777" w:rsidR="00760015" w:rsidRPr="00C13833" w:rsidRDefault="00760015" w:rsidP="00BA05D0">
      <w:pPr>
        <w:pStyle w:val="RedTxt"/>
        <w:tabs>
          <w:tab w:val="left" w:pos="9070"/>
        </w:tabs>
        <w:rPr>
          <w:rFonts w:ascii="Corbel" w:hAnsi="Corbel" w:cstheme="majorHAnsi"/>
          <w:sz w:val="16"/>
          <w:szCs w:val="20"/>
        </w:rPr>
      </w:pPr>
    </w:p>
    <w:p w14:paraId="215767FF" w14:textId="77777777" w:rsidR="00D15562" w:rsidRPr="003E7919" w:rsidRDefault="00D15562" w:rsidP="00434348">
      <w:pPr>
        <w:pStyle w:val="RedTxt"/>
        <w:tabs>
          <w:tab w:val="left" w:pos="9070"/>
        </w:tabs>
        <w:rPr>
          <w:rFonts w:ascii="Corbel" w:hAnsi="Corbel" w:cstheme="majorHAnsi"/>
          <w:sz w:val="2"/>
          <w:szCs w:val="20"/>
          <w:highlight w:val="cyan"/>
        </w:rPr>
      </w:pPr>
    </w:p>
    <w:p w14:paraId="31118506" w14:textId="4F2227C3" w:rsidR="00D31697" w:rsidRPr="004971D6" w:rsidRDefault="00D31697" w:rsidP="00D31697">
      <w:pPr>
        <w:pStyle w:val="RedTxt"/>
        <w:rPr>
          <w:rFonts w:ascii="Corbel" w:hAnsi="Corbel" w:cstheme="majorHAnsi"/>
          <w:sz w:val="20"/>
          <w:szCs w:val="20"/>
        </w:rPr>
      </w:pPr>
      <w:r w:rsidRPr="004971D6">
        <w:rPr>
          <w:rFonts w:ascii="Corbel" w:hAnsi="Corbel" w:cstheme="majorHAnsi"/>
          <w:sz w:val="20"/>
          <w:szCs w:val="20"/>
        </w:rPr>
        <w:t xml:space="preserve">Ce périmètre est susceptible d’évoluer avec les adhésions d'établissements </w:t>
      </w:r>
      <w:r w:rsidR="00FD78D8">
        <w:rPr>
          <w:rFonts w:ascii="Corbel" w:hAnsi="Corbel" w:cstheme="majorHAnsi"/>
          <w:sz w:val="20"/>
          <w:szCs w:val="20"/>
        </w:rPr>
        <w:t xml:space="preserve">du GHT ou d’établissements </w:t>
      </w:r>
      <w:r w:rsidRPr="004971D6">
        <w:rPr>
          <w:rFonts w:ascii="Corbel" w:hAnsi="Corbel" w:cstheme="majorHAnsi"/>
          <w:sz w:val="20"/>
          <w:szCs w:val="20"/>
        </w:rPr>
        <w:t>qui intègreraient le GHT postérieurement à la</w:t>
      </w:r>
      <w:r w:rsidR="004971D6" w:rsidRPr="004971D6">
        <w:rPr>
          <w:rFonts w:ascii="Corbel" w:hAnsi="Corbel" w:cstheme="majorHAnsi"/>
          <w:sz w:val="20"/>
          <w:szCs w:val="20"/>
        </w:rPr>
        <w:t xml:space="preserve"> notification du marché public.</w:t>
      </w:r>
    </w:p>
    <w:p w14:paraId="1A139E68" w14:textId="77777777" w:rsidR="00D15562" w:rsidRPr="00C13833" w:rsidRDefault="00D15562" w:rsidP="00434348">
      <w:pPr>
        <w:pStyle w:val="RedTxt"/>
        <w:tabs>
          <w:tab w:val="left" w:pos="9070"/>
        </w:tabs>
        <w:rPr>
          <w:rFonts w:ascii="Corbel" w:hAnsi="Corbel" w:cstheme="majorHAnsi"/>
          <w:sz w:val="16"/>
          <w:szCs w:val="20"/>
          <w:highlight w:val="cyan"/>
        </w:rPr>
      </w:pPr>
    </w:p>
    <w:p w14:paraId="5ED02ED0" w14:textId="01936756" w:rsidR="00760015" w:rsidRDefault="00760015" w:rsidP="00760015">
      <w:pPr>
        <w:widowControl w:val="0"/>
        <w:autoSpaceDE w:val="0"/>
        <w:autoSpaceDN w:val="0"/>
        <w:adjustRightInd w:val="0"/>
        <w:jc w:val="both"/>
        <w:rPr>
          <w:rFonts w:ascii="Corbel" w:hAnsi="Corbel" w:cstheme="majorHAnsi"/>
          <w:szCs w:val="20"/>
        </w:rPr>
      </w:pPr>
      <w:r w:rsidRPr="00760015">
        <w:rPr>
          <w:rFonts w:ascii="Corbel" w:hAnsi="Corbel" w:cstheme="majorHAnsi"/>
          <w:szCs w:val="20"/>
        </w:rPr>
        <w:t>La nature et l’étendue des prestations sont détaillées dans le CCTP.</w:t>
      </w:r>
    </w:p>
    <w:p w14:paraId="0EF00338" w14:textId="3C1CE71D" w:rsidR="00AD3FED" w:rsidRPr="00C13833" w:rsidRDefault="00AD3FED" w:rsidP="00760015">
      <w:pPr>
        <w:widowControl w:val="0"/>
        <w:autoSpaceDE w:val="0"/>
        <w:autoSpaceDN w:val="0"/>
        <w:adjustRightInd w:val="0"/>
        <w:jc w:val="both"/>
        <w:rPr>
          <w:rFonts w:ascii="Corbel" w:hAnsi="Corbel" w:cstheme="majorHAnsi"/>
          <w:sz w:val="14"/>
          <w:szCs w:val="20"/>
        </w:rPr>
      </w:pPr>
    </w:p>
    <w:p w14:paraId="15B54327" w14:textId="152FA04C" w:rsidR="00760015" w:rsidRDefault="00760015" w:rsidP="00760015">
      <w:pPr>
        <w:widowControl w:val="0"/>
        <w:autoSpaceDE w:val="0"/>
        <w:autoSpaceDN w:val="0"/>
        <w:adjustRightInd w:val="0"/>
        <w:jc w:val="both"/>
        <w:rPr>
          <w:rFonts w:ascii="Corbel" w:hAnsi="Corbel" w:cstheme="majorHAnsi"/>
          <w:sz w:val="12"/>
          <w:szCs w:val="20"/>
        </w:rPr>
      </w:pPr>
    </w:p>
    <w:p w14:paraId="5F253CA1" w14:textId="77777777" w:rsidR="004B61BB" w:rsidRDefault="004B61BB" w:rsidP="00760015">
      <w:pPr>
        <w:widowControl w:val="0"/>
        <w:autoSpaceDE w:val="0"/>
        <w:autoSpaceDN w:val="0"/>
        <w:adjustRightInd w:val="0"/>
        <w:jc w:val="both"/>
        <w:rPr>
          <w:rFonts w:ascii="Corbel" w:hAnsi="Corbel" w:cstheme="majorHAnsi"/>
          <w:sz w:val="12"/>
          <w:szCs w:val="20"/>
        </w:rPr>
      </w:pPr>
    </w:p>
    <w:p w14:paraId="380D4EE6" w14:textId="2417E768" w:rsidR="006754A6" w:rsidRDefault="006754A6" w:rsidP="00760015">
      <w:pPr>
        <w:widowControl w:val="0"/>
        <w:autoSpaceDE w:val="0"/>
        <w:autoSpaceDN w:val="0"/>
        <w:adjustRightInd w:val="0"/>
        <w:jc w:val="both"/>
        <w:rPr>
          <w:rFonts w:ascii="Corbel" w:hAnsi="Corbel" w:cstheme="majorHAnsi"/>
          <w:sz w:val="12"/>
          <w:szCs w:val="20"/>
        </w:rPr>
      </w:pPr>
    </w:p>
    <w:p w14:paraId="44154856" w14:textId="3A6FD7E3" w:rsidR="00DE504C" w:rsidRDefault="00DE504C" w:rsidP="00760015">
      <w:pPr>
        <w:widowControl w:val="0"/>
        <w:autoSpaceDE w:val="0"/>
        <w:autoSpaceDN w:val="0"/>
        <w:adjustRightInd w:val="0"/>
        <w:jc w:val="both"/>
        <w:rPr>
          <w:rFonts w:ascii="Corbel" w:hAnsi="Corbel" w:cstheme="majorHAnsi"/>
          <w:sz w:val="12"/>
          <w:szCs w:val="20"/>
        </w:rPr>
      </w:pPr>
    </w:p>
    <w:p w14:paraId="6FD26B14" w14:textId="77777777" w:rsidR="00DE504C" w:rsidRPr="00AD3FED" w:rsidRDefault="00DE504C" w:rsidP="00760015">
      <w:pPr>
        <w:widowControl w:val="0"/>
        <w:autoSpaceDE w:val="0"/>
        <w:autoSpaceDN w:val="0"/>
        <w:adjustRightInd w:val="0"/>
        <w:jc w:val="both"/>
        <w:rPr>
          <w:rFonts w:ascii="Corbel" w:hAnsi="Corbel" w:cstheme="majorHAnsi"/>
          <w:sz w:val="12"/>
          <w:szCs w:val="20"/>
        </w:rPr>
      </w:pPr>
    </w:p>
    <w:p w14:paraId="57786FF9" w14:textId="020F8605" w:rsidR="00760015" w:rsidRDefault="00760015" w:rsidP="00760015">
      <w:pPr>
        <w:widowControl w:val="0"/>
        <w:autoSpaceDE w:val="0"/>
        <w:autoSpaceDN w:val="0"/>
        <w:adjustRightInd w:val="0"/>
        <w:spacing w:before="120"/>
        <w:jc w:val="both"/>
        <w:rPr>
          <w:rFonts w:ascii="Corbel" w:hAnsi="Corbel" w:cs="Arial"/>
          <w:szCs w:val="22"/>
        </w:rPr>
      </w:pPr>
      <w:r w:rsidRPr="00760015">
        <w:rPr>
          <w:rFonts w:ascii="Corbel" w:hAnsi="Corbel" w:cs="Arial"/>
          <w:szCs w:val="22"/>
        </w:rPr>
        <w:lastRenderedPageBreak/>
        <w:t>Les prestations du marché public se décomposent ainsi qu'il suit :</w:t>
      </w:r>
    </w:p>
    <w:p w14:paraId="038EB120" w14:textId="77777777" w:rsidR="000F3435" w:rsidRPr="000F3435" w:rsidRDefault="000F3435" w:rsidP="00760015">
      <w:pPr>
        <w:widowControl w:val="0"/>
        <w:autoSpaceDE w:val="0"/>
        <w:autoSpaceDN w:val="0"/>
        <w:adjustRightInd w:val="0"/>
        <w:spacing w:before="120"/>
        <w:jc w:val="both"/>
        <w:rPr>
          <w:rFonts w:ascii="Corbel" w:hAnsi="Corbel" w:cs="Arial"/>
          <w:sz w:val="2"/>
          <w:szCs w:val="22"/>
        </w:rPr>
      </w:pPr>
    </w:p>
    <w:p w14:paraId="426C7FFE" w14:textId="77777777" w:rsidR="00760015" w:rsidRPr="00760015" w:rsidRDefault="00760015" w:rsidP="00760015">
      <w:pPr>
        <w:widowControl w:val="0"/>
        <w:autoSpaceDE w:val="0"/>
        <w:autoSpaceDN w:val="0"/>
        <w:adjustRightInd w:val="0"/>
        <w:ind w:left="360"/>
        <w:jc w:val="both"/>
        <w:rPr>
          <w:rFonts w:ascii="Corbel" w:hAnsi="Corbel" w:cs="Arial"/>
          <w:sz w:val="8"/>
          <w:szCs w:val="22"/>
        </w:rPr>
      </w:pPr>
    </w:p>
    <w:p w14:paraId="577719A0" w14:textId="77777777" w:rsidR="00760015" w:rsidRPr="00760015" w:rsidRDefault="00760015" w:rsidP="00760015">
      <w:pPr>
        <w:widowControl w:val="0"/>
        <w:numPr>
          <w:ilvl w:val="0"/>
          <w:numId w:val="23"/>
        </w:numPr>
        <w:autoSpaceDE w:val="0"/>
        <w:autoSpaceDN w:val="0"/>
        <w:adjustRightInd w:val="0"/>
        <w:jc w:val="both"/>
        <w:rPr>
          <w:rFonts w:ascii="Corbel" w:hAnsi="Corbel" w:cs="Arial"/>
          <w:szCs w:val="22"/>
        </w:rPr>
      </w:pPr>
      <w:r w:rsidRPr="00760015">
        <w:rPr>
          <w:rFonts w:ascii="Corbel" w:hAnsi="Corbel" w:cs="Arial"/>
          <w:b/>
          <w:szCs w:val="22"/>
          <w:u w:val="single"/>
        </w:rPr>
        <w:t xml:space="preserve">Poste 1 </w:t>
      </w:r>
      <w:r w:rsidRPr="00760015">
        <w:rPr>
          <w:rFonts w:ascii="Corbel" w:hAnsi="Corbel" w:cs="Arial"/>
          <w:szCs w:val="22"/>
        </w:rPr>
        <w:t>(conformément à l’article 2.2 du CCTP) :</w:t>
      </w:r>
    </w:p>
    <w:p w14:paraId="1DCB709B" w14:textId="0C4975C8" w:rsidR="000F3435" w:rsidRDefault="000F3435" w:rsidP="000F3435">
      <w:pPr>
        <w:widowControl w:val="0"/>
        <w:autoSpaceDE w:val="0"/>
        <w:autoSpaceDN w:val="0"/>
        <w:adjustRightInd w:val="0"/>
        <w:ind w:left="709"/>
        <w:jc w:val="both"/>
        <w:rPr>
          <w:rFonts w:ascii="Corbel" w:hAnsi="Corbel" w:cs="Arial"/>
          <w:szCs w:val="22"/>
        </w:rPr>
      </w:pPr>
      <w:r w:rsidRPr="000F3435">
        <w:rPr>
          <w:rFonts w:ascii="Corbel" w:hAnsi="Corbel" w:cs="Arial"/>
          <w:szCs w:val="22"/>
        </w:rPr>
        <w:t>. Maintenance préventive systématique</w:t>
      </w:r>
      <w:r>
        <w:rPr>
          <w:rFonts w:ascii="Corbel" w:hAnsi="Corbel" w:cs="Arial"/>
          <w:szCs w:val="22"/>
        </w:rPr>
        <w:t>.</w:t>
      </w:r>
    </w:p>
    <w:p w14:paraId="5F6E7707" w14:textId="02C9BFBE" w:rsidR="00760015" w:rsidRPr="000F3435" w:rsidRDefault="00760015" w:rsidP="00760015">
      <w:pPr>
        <w:widowControl w:val="0"/>
        <w:autoSpaceDE w:val="0"/>
        <w:autoSpaceDN w:val="0"/>
        <w:adjustRightInd w:val="0"/>
        <w:ind w:left="360"/>
        <w:jc w:val="both"/>
        <w:rPr>
          <w:rFonts w:ascii="Corbel" w:hAnsi="Corbel" w:cs="Arial"/>
          <w:sz w:val="10"/>
          <w:szCs w:val="22"/>
        </w:rPr>
      </w:pPr>
    </w:p>
    <w:p w14:paraId="10CD8550" w14:textId="77777777" w:rsidR="000F3435" w:rsidRPr="00760015" w:rsidRDefault="000F3435" w:rsidP="00760015">
      <w:pPr>
        <w:widowControl w:val="0"/>
        <w:autoSpaceDE w:val="0"/>
        <w:autoSpaceDN w:val="0"/>
        <w:adjustRightInd w:val="0"/>
        <w:ind w:left="360"/>
        <w:jc w:val="both"/>
        <w:rPr>
          <w:rFonts w:ascii="Corbel" w:hAnsi="Corbel" w:cs="Arial"/>
          <w:sz w:val="8"/>
          <w:szCs w:val="22"/>
        </w:rPr>
      </w:pPr>
    </w:p>
    <w:p w14:paraId="2BD92CFF" w14:textId="77777777" w:rsidR="00760015" w:rsidRPr="00760015" w:rsidRDefault="00760015" w:rsidP="00760015">
      <w:pPr>
        <w:widowControl w:val="0"/>
        <w:numPr>
          <w:ilvl w:val="0"/>
          <w:numId w:val="23"/>
        </w:numPr>
        <w:autoSpaceDE w:val="0"/>
        <w:autoSpaceDN w:val="0"/>
        <w:adjustRightInd w:val="0"/>
        <w:jc w:val="both"/>
        <w:rPr>
          <w:rFonts w:ascii="Corbel" w:hAnsi="Corbel" w:cs="Arial"/>
          <w:szCs w:val="22"/>
        </w:rPr>
      </w:pPr>
      <w:r w:rsidRPr="00760015">
        <w:rPr>
          <w:rFonts w:ascii="Corbel" w:hAnsi="Corbel" w:cs="Arial"/>
          <w:b/>
          <w:szCs w:val="22"/>
          <w:u w:val="single"/>
        </w:rPr>
        <w:t xml:space="preserve">Poste 2 </w:t>
      </w:r>
      <w:r w:rsidRPr="00760015">
        <w:rPr>
          <w:rFonts w:ascii="Corbel" w:hAnsi="Corbel" w:cs="Arial"/>
          <w:szCs w:val="22"/>
        </w:rPr>
        <w:t>(conformément à l’article 2.3 du CCTP) :</w:t>
      </w:r>
    </w:p>
    <w:p w14:paraId="4BAC23EE" w14:textId="77777777" w:rsidR="000F3435" w:rsidRPr="000F3435" w:rsidRDefault="000F3435" w:rsidP="000F3435">
      <w:pPr>
        <w:pStyle w:val="RedTxt"/>
        <w:tabs>
          <w:tab w:val="left" w:pos="9070"/>
        </w:tabs>
        <w:ind w:left="709"/>
        <w:rPr>
          <w:rFonts w:ascii="Corbel" w:hAnsi="Corbel" w:cstheme="majorHAnsi"/>
          <w:sz w:val="20"/>
          <w:szCs w:val="20"/>
        </w:rPr>
      </w:pPr>
      <w:r w:rsidRPr="000F3435">
        <w:rPr>
          <w:rFonts w:ascii="Corbel" w:hAnsi="Corbel" w:cstheme="majorHAnsi"/>
          <w:sz w:val="20"/>
          <w:szCs w:val="20"/>
        </w:rPr>
        <w:t>. Maintenance préventive conditionnelle</w:t>
      </w:r>
    </w:p>
    <w:p w14:paraId="25EB5095" w14:textId="77777777" w:rsidR="000F3435" w:rsidRPr="000F3435" w:rsidRDefault="000F3435" w:rsidP="000F3435">
      <w:pPr>
        <w:pStyle w:val="RedTxt"/>
        <w:tabs>
          <w:tab w:val="left" w:pos="9070"/>
        </w:tabs>
        <w:ind w:left="709"/>
        <w:rPr>
          <w:rFonts w:ascii="Corbel" w:hAnsi="Corbel" w:cstheme="majorHAnsi"/>
          <w:sz w:val="20"/>
          <w:szCs w:val="20"/>
        </w:rPr>
      </w:pPr>
      <w:r w:rsidRPr="000F3435">
        <w:rPr>
          <w:rFonts w:ascii="Corbel" w:hAnsi="Corbel" w:cstheme="majorHAnsi"/>
          <w:sz w:val="20"/>
          <w:szCs w:val="20"/>
        </w:rPr>
        <w:t>. Maintenance corrective</w:t>
      </w:r>
    </w:p>
    <w:p w14:paraId="7F3985B0" w14:textId="77777777" w:rsidR="000F3435" w:rsidRPr="000F3435" w:rsidRDefault="000F3435" w:rsidP="000F3435">
      <w:pPr>
        <w:pStyle w:val="RedTxt"/>
        <w:tabs>
          <w:tab w:val="left" w:pos="9070"/>
        </w:tabs>
        <w:ind w:left="709"/>
        <w:rPr>
          <w:rFonts w:ascii="Corbel" w:hAnsi="Corbel" w:cstheme="majorHAnsi"/>
          <w:sz w:val="20"/>
          <w:szCs w:val="20"/>
        </w:rPr>
      </w:pPr>
      <w:r w:rsidRPr="000F3435">
        <w:rPr>
          <w:rFonts w:ascii="Corbel" w:hAnsi="Corbel" w:cstheme="majorHAnsi"/>
          <w:sz w:val="20"/>
          <w:szCs w:val="20"/>
        </w:rPr>
        <w:t>. Formations</w:t>
      </w:r>
    </w:p>
    <w:p w14:paraId="0048913F" w14:textId="12C3381D" w:rsidR="00D15562" w:rsidRDefault="000F3435" w:rsidP="000F3435">
      <w:pPr>
        <w:pStyle w:val="RedTxt"/>
        <w:tabs>
          <w:tab w:val="left" w:pos="9070"/>
        </w:tabs>
        <w:ind w:left="709"/>
        <w:rPr>
          <w:rFonts w:ascii="Corbel" w:hAnsi="Corbel" w:cstheme="majorHAnsi"/>
          <w:sz w:val="20"/>
          <w:szCs w:val="20"/>
        </w:rPr>
      </w:pPr>
      <w:r w:rsidRPr="005F42EE">
        <w:rPr>
          <w:rFonts w:ascii="Corbel" w:hAnsi="Corbel" w:cstheme="majorHAnsi"/>
          <w:sz w:val="20"/>
          <w:szCs w:val="20"/>
        </w:rPr>
        <w:t>. Autres prestations similaires sur devis</w:t>
      </w:r>
      <w:r w:rsidR="009674AD" w:rsidRPr="005F42EE">
        <w:rPr>
          <w:rFonts w:ascii="Corbel" w:hAnsi="Corbel" w:cstheme="majorHAnsi"/>
          <w:sz w:val="20"/>
          <w:szCs w:val="20"/>
        </w:rPr>
        <w:t xml:space="preserve"> (dans</w:t>
      </w:r>
      <w:r w:rsidR="00FD78D8" w:rsidRPr="005F42EE">
        <w:rPr>
          <w:rFonts w:ascii="Corbel" w:hAnsi="Corbel" w:cstheme="majorHAnsi"/>
          <w:iCs/>
          <w:sz w:val="20"/>
          <w:szCs w:val="20"/>
        </w:rPr>
        <w:t xml:space="preserve"> la limite de 10% du montant maximum de l’accord-cadre à bons de commande)</w:t>
      </w:r>
      <w:r w:rsidRPr="005F42EE">
        <w:rPr>
          <w:rFonts w:ascii="Corbel" w:hAnsi="Corbel" w:cstheme="majorHAnsi"/>
          <w:sz w:val="20"/>
          <w:szCs w:val="20"/>
        </w:rPr>
        <w:t>.</w:t>
      </w:r>
    </w:p>
    <w:p w14:paraId="1660C282" w14:textId="3094C029" w:rsidR="000F3435" w:rsidRPr="00244A82" w:rsidRDefault="000F3435" w:rsidP="00434348">
      <w:pPr>
        <w:pStyle w:val="RedTxt"/>
        <w:tabs>
          <w:tab w:val="left" w:pos="9070"/>
        </w:tabs>
        <w:rPr>
          <w:rFonts w:ascii="Corbel" w:hAnsi="Corbel" w:cstheme="majorHAnsi"/>
          <w:sz w:val="20"/>
          <w:szCs w:val="20"/>
        </w:rPr>
      </w:pPr>
    </w:p>
    <w:p w14:paraId="363B98BD" w14:textId="77777777" w:rsidR="00914AB1" w:rsidRPr="00244A82" w:rsidRDefault="00914AB1" w:rsidP="00434348">
      <w:pPr>
        <w:pStyle w:val="RedTxt"/>
        <w:tabs>
          <w:tab w:val="left" w:pos="9070"/>
        </w:tabs>
        <w:rPr>
          <w:rFonts w:ascii="Corbel" w:hAnsi="Corbel" w:cstheme="majorHAnsi"/>
          <w:b/>
          <w:bCs/>
          <w:sz w:val="20"/>
          <w:szCs w:val="20"/>
        </w:rPr>
      </w:pPr>
    </w:p>
    <w:p w14:paraId="275F6D58" w14:textId="77777777" w:rsidR="00D15562" w:rsidRPr="00244A82" w:rsidRDefault="00D15562" w:rsidP="00FB10FA">
      <w:pPr>
        <w:pStyle w:val="Titre1"/>
      </w:pPr>
      <w:r w:rsidRPr="00244A82">
        <w:t xml:space="preserve"> </w:t>
      </w:r>
      <w:bookmarkStart w:id="3" w:name="_Toc415221982"/>
      <w:bookmarkStart w:id="4" w:name="_Toc209512035"/>
      <w:r w:rsidRPr="00244A82">
        <w:t>Décomposition du marché</w:t>
      </w:r>
      <w:bookmarkEnd w:id="3"/>
      <w:r w:rsidRPr="00244A82">
        <w:t xml:space="preserve"> public</w:t>
      </w:r>
      <w:bookmarkEnd w:id="4"/>
    </w:p>
    <w:p w14:paraId="12F284EA" w14:textId="77777777" w:rsidR="00914AB1" w:rsidRPr="00244A82" w:rsidRDefault="00914AB1" w:rsidP="00914AB1">
      <w:pPr>
        <w:rPr>
          <w:rFonts w:ascii="Corbel" w:hAnsi="Corbel"/>
        </w:rPr>
      </w:pPr>
    </w:p>
    <w:p w14:paraId="7CE1C478" w14:textId="77777777" w:rsidR="00D15562" w:rsidRPr="00244A82" w:rsidRDefault="00D15562" w:rsidP="003D54BB">
      <w:pPr>
        <w:pStyle w:val="Titre2"/>
      </w:pPr>
      <w:bookmarkStart w:id="5" w:name="_Toc99614969"/>
      <w:bookmarkStart w:id="6" w:name="_Toc209512036"/>
      <w:r w:rsidRPr="00244A82">
        <w:t>Tranches</w:t>
      </w:r>
      <w:bookmarkEnd w:id="5"/>
      <w:bookmarkEnd w:id="6"/>
      <w:r w:rsidRPr="00244A82">
        <w:t xml:space="preserve"> </w:t>
      </w:r>
    </w:p>
    <w:p w14:paraId="7C3B2A06" w14:textId="77777777" w:rsidR="00D15562" w:rsidRPr="00AA552B" w:rsidRDefault="00D15562" w:rsidP="00434348">
      <w:pPr>
        <w:pStyle w:val="RedRub"/>
        <w:tabs>
          <w:tab w:val="left" w:pos="9070"/>
        </w:tabs>
        <w:spacing w:before="0" w:after="0"/>
        <w:jc w:val="both"/>
        <w:rPr>
          <w:rFonts w:ascii="Corbel" w:hAnsi="Corbel" w:cstheme="majorHAnsi"/>
          <w:b w:val="0"/>
          <w:bCs w:val="0"/>
          <w:i/>
          <w:iCs/>
          <w:sz w:val="16"/>
          <w:szCs w:val="20"/>
        </w:rPr>
      </w:pPr>
    </w:p>
    <w:p w14:paraId="04C820E5" w14:textId="5C0E39A2" w:rsidR="00D15562" w:rsidRPr="00480AAE" w:rsidRDefault="00480AAE" w:rsidP="00434348">
      <w:pPr>
        <w:pStyle w:val="RedRub"/>
        <w:tabs>
          <w:tab w:val="left" w:pos="9070"/>
        </w:tabs>
        <w:spacing w:before="0" w:after="0"/>
        <w:jc w:val="both"/>
        <w:rPr>
          <w:rFonts w:ascii="Corbel" w:hAnsi="Corbel" w:cstheme="majorHAnsi"/>
          <w:b w:val="0"/>
          <w:bCs w:val="0"/>
          <w:iCs/>
          <w:sz w:val="20"/>
          <w:szCs w:val="20"/>
        </w:rPr>
      </w:pPr>
      <w:r w:rsidRPr="00480AAE">
        <w:rPr>
          <w:rFonts w:ascii="Corbel" w:hAnsi="Corbel" w:cstheme="majorHAnsi"/>
          <w:b w:val="0"/>
          <w:bCs w:val="0"/>
          <w:iCs/>
          <w:sz w:val="20"/>
          <w:szCs w:val="20"/>
        </w:rPr>
        <w:t>Sans objet.</w:t>
      </w:r>
    </w:p>
    <w:p w14:paraId="0CA29649" w14:textId="77777777" w:rsidR="00D15562" w:rsidRPr="00244A82" w:rsidRDefault="00D15562" w:rsidP="00434348">
      <w:pPr>
        <w:pStyle w:val="RedRub"/>
        <w:tabs>
          <w:tab w:val="left" w:pos="9070"/>
        </w:tabs>
        <w:spacing w:before="0" w:after="0"/>
        <w:jc w:val="both"/>
        <w:rPr>
          <w:rFonts w:ascii="Corbel" w:hAnsi="Corbel" w:cstheme="majorHAnsi"/>
          <w:b w:val="0"/>
          <w:bCs w:val="0"/>
          <w:iCs/>
          <w:sz w:val="20"/>
          <w:szCs w:val="20"/>
          <w:highlight w:val="cyan"/>
        </w:rPr>
      </w:pPr>
    </w:p>
    <w:p w14:paraId="375B705D" w14:textId="77777777" w:rsidR="00D15562" w:rsidRPr="00AA552B" w:rsidRDefault="00D15562" w:rsidP="00434348">
      <w:pPr>
        <w:pStyle w:val="RedRub"/>
        <w:tabs>
          <w:tab w:val="left" w:pos="9070"/>
        </w:tabs>
        <w:spacing w:before="0" w:after="0"/>
        <w:jc w:val="both"/>
        <w:rPr>
          <w:rFonts w:ascii="Corbel" w:hAnsi="Corbel" w:cstheme="majorHAnsi"/>
          <w:b w:val="0"/>
          <w:bCs w:val="0"/>
          <w:i/>
          <w:iCs/>
          <w:sz w:val="6"/>
          <w:szCs w:val="20"/>
        </w:rPr>
      </w:pPr>
    </w:p>
    <w:p w14:paraId="49F27833" w14:textId="77777777" w:rsidR="00D15562" w:rsidRPr="00244A82" w:rsidRDefault="00D15562" w:rsidP="003D54BB">
      <w:pPr>
        <w:pStyle w:val="Titre2"/>
      </w:pPr>
      <w:bookmarkStart w:id="7" w:name="_Toc415221984"/>
      <w:bookmarkStart w:id="8" w:name="_Toc209512037"/>
      <w:r w:rsidRPr="00244A82">
        <w:t>Lots</w:t>
      </w:r>
      <w:bookmarkEnd w:id="7"/>
      <w:bookmarkEnd w:id="8"/>
    </w:p>
    <w:p w14:paraId="75FA2340" w14:textId="77777777" w:rsidR="00D15562" w:rsidRPr="00244A82" w:rsidRDefault="00D15562" w:rsidP="00434348">
      <w:pPr>
        <w:pStyle w:val="RedRub"/>
        <w:tabs>
          <w:tab w:val="left" w:pos="9070"/>
        </w:tabs>
        <w:spacing w:before="0" w:after="0"/>
        <w:jc w:val="both"/>
        <w:rPr>
          <w:rFonts w:ascii="Corbel" w:hAnsi="Corbel" w:cstheme="majorHAnsi"/>
          <w:sz w:val="20"/>
          <w:szCs w:val="20"/>
        </w:rPr>
      </w:pPr>
    </w:p>
    <w:p w14:paraId="26C9BCFC" w14:textId="0BC0732A" w:rsidR="00480AAE" w:rsidRPr="00CE6310" w:rsidRDefault="00AA552B" w:rsidP="00434348">
      <w:pPr>
        <w:pStyle w:val="RedTxt"/>
        <w:tabs>
          <w:tab w:val="left" w:pos="9070"/>
        </w:tabs>
        <w:rPr>
          <w:rFonts w:ascii="Corbel" w:hAnsi="Corbel" w:cstheme="majorHAnsi"/>
          <w:strike/>
          <w:sz w:val="20"/>
          <w:szCs w:val="20"/>
        </w:rPr>
      </w:pPr>
      <w:r w:rsidRPr="00AA552B">
        <w:rPr>
          <w:rFonts w:ascii="Corbel" w:hAnsi="Corbel" w:cstheme="majorHAnsi"/>
          <w:sz w:val="20"/>
          <w:szCs w:val="20"/>
        </w:rPr>
        <w:t>Le marché public est à lot unique</w:t>
      </w:r>
      <w:r w:rsidR="00F503CE">
        <w:rPr>
          <w:rFonts w:ascii="Corbel" w:hAnsi="Corbel" w:cstheme="majorHAnsi"/>
          <w:sz w:val="20"/>
          <w:szCs w:val="20"/>
        </w:rPr>
        <w:t xml:space="preserve">. </w:t>
      </w:r>
    </w:p>
    <w:p w14:paraId="0D1D1B0A" w14:textId="4CD040BA" w:rsidR="00480AAE" w:rsidRPr="005E2E67" w:rsidRDefault="00480AAE" w:rsidP="00434348">
      <w:pPr>
        <w:pStyle w:val="RedTxt"/>
        <w:tabs>
          <w:tab w:val="left" w:pos="9070"/>
        </w:tabs>
        <w:rPr>
          <w:rFonts w:ascii="Corbel" w:hAnsi="Corbel" w:cstheme="majorHAnsi"/>
          <w:iCs/>
          <w:sz w:val="14"/>
          <w:szCs w:val="20"/>
          <w:highlight w:val="cyan"/>
        </w:rPr>
      </w:pPr>
    </w:p>
    <w:p w14:paraId="227EA219" w14:textId="7A5BDCDD" w:rsidR="00AA552B" w:rsidRPr="00AA552B" w:rsidRDefault="00AA552B" w:rsidP="00434348">
      <w:pPr>
        <w:pStyle w:val="RedTxt"/>
        <w:tabs>
          <w:tab w:val="left" w:pos="9070"/>
        </w:tabs>
        <w:rPr>
          <w:rFonts w:ascii="Corbel" w:hAnsi="Corbel" w:cstheme="majorHAnsi"/>
          <w:iCs/>
          <w:sz w:val="12"/>
          <w:szCs w:val="20"/>
          <w:highlight w:val="cyan"/>
        </w:rPr>
      </w:pPr>
    </w:p>
    <w:p w14:paraId="0D20363C" w14:textId="77777777" w:rsidR="00D15562" w:rsidRPr="00244A82" w:rsidRDefault="00D15562" w:rsidP="003D54BB">
      <w:pPr>
        <w:pStyle w:val="Titre2"/>
      </w:pPr>
      <w:bookmarkStart w:id="9" w:name="_Toc415221985"/>
      <w:bookmarkStart w:id="10" w:name="_Toc209512038"/>
      <w:r w:rsidRPr="00244A82">
        <w:t>Phases</w:t>
      </w:r>
      <w:bookmarkEnd w:id="9"/>
      <w:bookmarkEnd w:id="10"/>
    </w:p>
    <w:p w14:paraId="27CD59FD" w14:textId="77777777" w:rsidR="00D15562" w:rsidRPr="00AA552B" w:rsidRDefault="00D15562" w:rsidP="00434348">
      <w:pPr>
        <w:pStyle w:val="RedRub"/>
        <w:tabs>
          <w:tab w:val="left" w:pos="9070"/>
        </w:tabs>
        <w:spacing w:before="0" w:after="0"/>
        <w:jc w:val="both"/>
        <w:rPr>
          <w:rFonts w:ascii="Corbel" w:hAnsi="Corbel" w:cstheme="majorHAnsi"/>
          <w:b w:val="0"/>
          <w:bCs w:val="0"/>
          <w:sz w:val="16"/>
          <w:szCs w:val="20"/>
        </w:rPr>
      </w:pPr>
    </w:p>
    <w:p w14:paraId="0C020F9D" w14:textId="1B0424D6" w:rsidR="00D15562" w:rsidRPr="00915B53" w:rsidRDefault="00915B53" w:rsidP="00434348">
      <w:pPr>
        <w:pStyle w:val="RedTxt"/>
        <w:tabs>
          <w:tab w:val="left" w:pos="9070"/>
        </w:tabs>
        <w:rPr>
          <w:rFonts w:ascii="Corbel" w:hAnsi="Corbel" w:cstheme="majorHAnsi"/>
          <w:iCs/>
          <w:sz w:val="20"/>
          <w:szCs w:val="20"/>
        </w:rPr>
      </w:pPr>
      <w:r w:rsidRPr="00915B53">
        <w:rPr>
          <w:rFonts w:ascii="Corbel" w:hAnsi="Corbel" w:cstheme="majorHAnsi"/>
          <w:iCs/>
          <w:sz w:val="20"/>
          <w:szCs w:val="20"/>
        </w:rPr>
        <w:t>Sans objet.</w:t>
      </w:r>
    </w:p>
    <w:p w14:paraId="5CDFACF1" w14:textId="3A2D08AE" w:rsidR="00D15562" w:rsidRDefault="00D15562" w:rsidP="00434348">
      <w:pPr>
        <w:pStyle w:val="RedTxt"/>
        <w:tabs>
          <w:tab w:val="left" w:pos="9070"/>
        </w:tabs>
        <w:rPr>
          <w:rFonts w:ascii="Corbel" w:hAnsi="Corbel" w:cstheme="majorHAnsi"/>
          <w:iCs/>
          <w:sz w:val="20"/>
          <w:szCs w:val="20"/>
        </w:rPr>
      </w:pPr>
    </w:p>
    <w:p w14:paraId="6CB2DCD7" w14:textId="77777777" w:rsidR="00915B53" w:rsidRPr="005E2E67" w:rsidRDefault="00915B53" w:rsidP="00434348">
      <w:pPr>
        <w:pStyle w:val="RedTxt"/>
        <w:tabs>
          <w:tab w:val="left" w:pos="9070"/>
        </w:tabs>
        <w:rPr>
          <w:rFonts w:ascii="Corbel" w:hAnsi="Corbel" w:cstheme="majorHAnsi"/>
          <w:iCs/>
          <w:sz w:val="10"/>
          <w:szCs w:val="20"/>
        </w:rPr>
      </w:pPr>
    </w:p>
    <w:p w14:paraId="0BFA8095" w14:textId="77777777" w:rsidR="00D15562" w:rsidRPr="00244A82" w:rsidRDefault="00D15562" w:rsidP="00FB10FA">
      <w:pPr>
        <w:pStyle w:val="Titre1"/>
      </w:pPr>
      <w:bookmarkStart w:id="11" w:name="_Toc415221986"/>
      <w:bookmarkStart w:id="12" w:name="_Toc209512039"/>
      <w:r w:rsidRPr="00244A82">
        <w:t>Forme et durée</w:t>
      </w:r>
      <w:bookmarkEnd w:id="12"/>
      <w:r w:rsidRPr="00244A82">
        <w:t xml:space="preserve"> </w:t>
      </w:r>
      <w:bookmarkEnd w:id="11"/>
    </w:p>
    <w:p w14:paraId="24237E3E" w14:textId="77777777" w:rsidR="00D15562" w:rsidRPr="00244A82" w:rsidRDefault="00D15562" w:rsidP="00434348">
      <w:pPr>
        <w:tabs>
          <w:tab w:val="left" w:pos="9070"/>
        </w:tabs>
        <w:jc w:val="both"/>
        <w:rPr>
          <w:rFonts w:ascii="Corbel" w:hAnsi="Corbel" w:cstheme="majorHAnsi"/>
          <w:szCs w:val="20"/>
        </w:rPr>
      </w:pPr>
    </w:p>
    <w:p w14:paraId="68450F71" w14:textId="395C629B" w:rsidR="00915B53" w:rsidRDefault="00915B53" w:rsidP="00915B53">
      <w:pPr>
        <w:pStyle w:val="RedTxt"/>
        <w:tabs>
          <w:tab w:val="left" w:pos="9070"/>
        </w:tabs>
        <w:rPr>
          <w:rFonts w:ascii="Corbel" w:hAnsi="Corbel" w:cstheme="majorHAnsi"/>
          <w:sz w:val="20"/>
          <w:szCs w:val="20"/>
        </w:rPr>
      </w:pPr>
      <w:r>
        <w:rPr>
          <w:rFonts w:ascii="Corbel" w:hAnsi="Corbel" w:cstheme="majorHAnsi"/>
          <w:sz w:val="20"/>
          <w:szCs w:val="20"/>
        </w:rPr>
        <w:t xml:space="preserve">La </w:t>
      </w:r>
      <w:r w:rsidR="00AA552B">
        <w:rPr>
          <w:rFonts w:ascii="Corbel" w:hAnsi="Corbel" w:cstheme="majorHAnsi"/>
          <w:sz w:val="20"/>
          <w:szCs w:val="20"/>
        </w:rPr>
        <w:t xml:space="preserve">consultation aboutira </w:t>
      </w:r>
      <w:r w:rsidRPr="00AE52FD">
        <w:rPr>
          <w:rFonts w:ascii="Corbel" w:hAnsi="Corbel" w:cstheme="majorHAnsi"/>
          <w:sz w:val="20"/>
          <w:szCs w:val="20"/>
        </w:rPr>
        <w:t>à un</w:t>
      </w:r>
      <w:r w:rsidRPr="00AE52FD">
        <w:rPr>
          <w:rFonts w:ascii="Corbel" w:hAnsi="Corbel" w:cstheme="majorHAnsi"/>
          <w:i/>
          <w:iCs/>
          <w:sz w:val="20"/>
          <w:szCs w:val="20"/>
        </w:rPr>
        <w:t xml:space="preserve"> </w:t>
      </w:r>
      <w:r w:rsidRPr="00AE52FD">
        <w:rPr>
          <w:rFonts w:ascii="Corbel" w:hAnsi="Corbel" w:cstheme="majorHAnsi"/>
          <w:iCs/>
          <w:sz w:val="20"/>
          <w:szCs w:val="20"/>
        </w:rPr>
        <w:t xml:space="preserve">accord-cadre à bons de </w:t>
      </w:r>
      <w:r w:rsidRPr="00C05437">
        <w:rPr>
          <w:rFonts w:ascii="Corbel" w:hAnsi="Corbel" w:cstheme="majorHAnsi"/>
          <w:iCs/>
          <w:sz w:val="20"/>
          <w:szCs w:val="20"/>
        </w:rPr>
        <w:t xml:space="preserve">commande sans montant minimum et </w:t>
      </w:r>
      <w:r w:rsidRPr="00C05437">
        <w:rPr>
          <w:rFonts w:ascii="Corbel" w:hAnsi="Corbel" w:cstheme="majorHAnsi"/>
          <w:sz w:val="20"/>
          <w:szCs w:val="20"/>
        </w:rPr>
        <w:t xml:space="preserve">avec </w:t>
      </w:r>
      <w:r>
        <w:rPr>
          <w:rFonts w:ascii="Corbel" w:hAnsi="Corbel" w:cstheme="majorHAnsi"/>
          <w:sz w:val="20"/>
          <w:szCs w:val="20"/>
        </w:rPr>
        <w:t>un mo</w:t>
      </w:r>
      <w:r w:rsidRPr="00C05437">
        <w:rPr>
          <w:rFonts w:ascii="Corbel" w:hAnsi="Corbel" w:cstheme="majorHAnsi"/>
          <w:sz w:val="20"/>
          <w:szCs w:val="20"/>
        </w:rPr>
        <w:t>ntant</w:t>
      </w:r>
      <w:r>
        <w:rPr>
          <w:rFonts w:ascii="Corbel" w:hAnsi="Corbel" w:cstheme="majorHAnsi"/>
          <w:sz w:val="20"/>
          <w:szCs w:val="20"/>
        </w:rPr>
        <w:t xml:space="preserve"> maximum</w:t>
      </w:r>
      <w:r w:rsidR="00AA552B">
        <w:rPr>
          <w:rFonts w:ascii="Corbel" w:hAnsi="Corbel" w:cstheme="majorHAnsi"/>
          <w:sz w:val="20"/>
          <w:szCs w:val="20"/>
        </w:rPr>
        <w:t xml:space="preserve"> de </w:t>
      </w:r>
      <w:r w:rsidR="00F349CB">
        <w:rPr>
          <w:rFonts w:ascii="Corbel" w:hAnsi="Corbel" w:cstheme="majorHAnsi"/>
          <w:sz w:val="20"/>
          <w:szCs w:val="20"/>
        </w:rPr>
        <w:t>945 000</w:t>
      </w:r>
      <w:r w:rsidR="00AA552B">
        <w:rPr>
          <w:rFonts w:ascii="Corbel" w:hAnsi="Corbel" w:cstheme="majorHAnsi"/>
          <w:sz w:val="20"/>
          <w:szCs w:val="20"/>
        </w:rPr>
        <w:t xml:space="preserve"> € HT sur la durée totale du marché public</w:t>
      </w:r>
      <w:r>
        <w:rPr>
          <w:rFonts w:ascii="Corbel" w:hAnsi="Corbel" w:cstheme="majorHAnsi"/>
          <w:sz w:val="20"/>
          <w:szCs w:val="20"/>
        </w:rPr>
        <w:t xml:space="preserve">, </w:t>
      </w:r>
      <w:r w:rsidRPr="00AE52FD">
        <w:rPr>
          <w:rFonts w:ascii="Corbel" w:hAnsi="Corbel" w:cstheme="majorHAnsi"/>
          <w:sz w:val="20"/>
          <w:szCs w:val="20"/>
        </w:rPr>
        <w:t>conformément aux articles L. 2125-1 1°, R. 2162-1 et 2, R. 2162-4 à 6 et R. 2162-13 et 14 du Code de la Commande Publique</w:t>
      </w:r>
      <w:r w:rsidR="00F908E3">
        <w:rPr>
          <w:rFonts w:ascii="Corbel" w:hAnsi="Corbel" w:cstheme="majorHAnsi"/>
          <w:sz w:val="20"/>
          <w:szCs w:val="20"/>
        </w:rPr>
        <w:t>.</w:t>
      </w:r>
    </w:p>
    <w:p w14:paraId="3C6E446F" w14:textId="72B86770" w:rsidR="00915B53" w:rsidRPr="00244A82" w:rsidRDefault="00915B53" w:rsidP="00915B53">
      <w:pPr>
        <w:pStyle w:val="RedTxt"/>
        <w:tabs>
          <w:tab w:val="left" w:pos="9070"/>
        </w:tabs>
        <w:rPr>
          <w:rFonts w:ascii="Corbel" w:hAnsi="Corbel" w:cstheme="majorHAnsi"/>
          <w:sz w:val="20"/>
          <w:szCs w:val="20"/>
          <w:highlight w:val="red"/>
        </w:rPr>
      </w:pPr>
    </w:p>
    <w:p w14:paraId="6D441CC1" w14:textId="61E3FC32" w:rsidR="00915B53" w:rsidRPr="004B42DF" w:rsidRDefault="00F908E3" w:rsidP="00915B53">
      <w:pPr>
        <w:pStyle w:val="RedTxt"/>
        <w:rPr>
          <w:rFonts w:ascii="Corbel" w:hAnsi="Corbel" w:cstheme="majorHAnsi"/>
          <w:sz w:val="20"/>
          <w:szCs w:val="20"/>
        </w:rPr>
      </w:pPr>
      <w:r>
        <w:rPr>
          <w:rFonts w:ascii="Corbel" w:hAnsi="Corbel" w:cstheme="majorHAnsi"/>
          <w:sz w:val="20"/>
          <w:szCs w:val="20"/>
        </w:rPr>
        <w:t>L</w:t>
      </w:r>
      <w:r w:rsidR="00915B53" w:rsidRPr="004B42DF">
        <w:rPr>
          <w:rFonts w:ascii="Corbel" w:hAnsi="Corbel" w:cstheme="majorHAnsi"/>
          <w:sz w:val="20"/>
          <w:szCs w:val="20"/>
        </w:rPr>
        <w:t>’</w:t>
      </w:r>
      <w:r w:rsidR="00915B53" w:rsidRPr="004B42DF">
        <w:rPr>
          <w:rFonts w:ascii="Corbel" w:hAnsi="Corbel" w:cstheme="majorHAnsi"/>
          <w:iCs/>
          <w:sz w:val="20"/>
          <w:szCs w:val="20"/>
        </w:rPr>
        <w:t>accord-cadre à bons de commande</w:t>
      </w:r>
      <w:r w:rsidR="00915B53" w:rsidRPr="004B42DF">
        <w:rPr>
          <w:rFonts w:ascii="Corbel" w:hAnsi="Corbel" w:cstheme="majorHAnsi"/>
          <w:sz w:val="20"/>
          <w:szCs w:val="20"/>
        </w:rPr>
        <w:t xml:space="preserve"> sera conclu </w:t>
      </w:r>
      <w:r w:rsidR="00CE05EF">
        <w:rPr>
          <w:rFonts w:ascii="Corbel" w:hAnsi="Corbel" w:cstheme="majorHAnsi"/>
          <w:sz w:val="20"/>
          <w:szCs w:val="20"/>
        </w:rPr>
        <w:t xml:space="preserve">pour une période ferme allant du 01/01/2026 ou de la date de notification du marché </w:t>
      </w:r>
      <w:r w:rsidR="00F25177">
        <w:rPr>
          <w:rFonts w:ascii="Corbel" w:hAnsi="Corbel" w:cstheme="majorHAnsi"/>
          <w:sz w:val="20"/>
          <w:szCs w:val="20"/>
        </w:rPr>
        <w:t xml:space="preserve">public </w:t>
      </w:r>
      <w:r w:rsidR="00CE05EF">
        <w:rPr>
          <w:rFonts w:ascii="Corbel" w:hAnsi="Corbel" w:cstheme="majorHAnsi"/>
          <w:sz w:val="20"/>
          <w:szCs w:val="20"/>
        </w:rPr>
        <w:t>si elle est postérieure jusqu’au 31/12/2027</w:t>
      </w:r>
      <w:r w:rsidR="00915B53" w:rsidRPr="004B42DF">
        <w:rPr>
          <w:rFonts w:ascii="Corbel" w:hAnsi="Corbel" w:cstheme="majorHAnsi"/>
          <w:sz w:val="20"/>
          <w:szCs w:val="20"/>
        </w:rPr>
        <w:t>.</w:t>
      </w:r>
    </w:p>
    <w:p w14:paraId="69100E6C" w14:textId="443579BB" w:rsidR="00915B53" w:rsidRPr="004B42DF" w:rsidRDefault="00915B53" w:rsidP="00915B53">
      <w:pPr>
        <w:pStyle w:val="RedTxt"/>
        <w:rPr>
          <w:rFonts w:ascii="Corbel" w:hAnsi="Corbel" w:cstheme="majorHAnsi"/>
          <w:sz w:val="20"/>
          <w:szCs w:val="20"/>
        </w:rPr>
      </w:pPr>
      <w:r w:rsidRPr="004B42DF">
        <w:rPr>
          <w:rFonts w:ascii="Corbel" w:hAnsi="Corbel" w:cstheme="majorHAnsi"/>
          <w:sz w:val="20"/>
          <w:szCs w:val="20"/>
        </w:rPr>
        <w:t xml:space="preserve">Sa date de prise d’effet sera </w:t>
      </w:r>
      <w:r w:rsidR="00FD78D8">
        <w:rPr>
          <w:rFonts w:ascii="Corbel" w:hAnsi="Corbel" w:cstheme="majorHAnsi"/>
          <w:sz w:val="20"/>
          <w:szCs w:val="20"/>
        </w:rPr>
        <w:t xml:space="preserve">par conséquent </w:t>
      </w:r>
      <w:r w:rsidRPr="004B42DF">
        <w:rPr>
          <w:rFonts w:ascii="Corbel" w:hAnsi="Corbel" w:cstheme="majorHAnsi"/>
          <w:sz w:val="20"/>
          <w:szCs w:val="20"/>
        </w:rPr>
        <w:t xml:space="preserve">la date la plus tardive des deux dates suivantes : soit le </w:t>
      </w:r>
      <w:r w:rsidR="003E7919">
        <w:rPr>
          <w:rFonts w:ascii="Corbel" w:hAnsi="Corbel" w:cstheme="majorHAnsi"/>
          <w:sz w:val="20"/>
          <w:szCs w:val="20"/>
        </w:rPr>
        <w:t>01/01/2026</w:t>
      </w:r>
      <w:r w:rsidRPr="004B42DF">
        <w:rPr>
          <w:rFonts w:ascii="Corbel" w:hAnsi="Corbel" w:cstheme="majorHAnsi"/>
          <w:sz w:val="20"/>
          <w:szCs w:val="20"/>
        </w:rPr>
        <w:t>, soit la date de notification du marché public.</w:t>
      </w:r>
      <w:r w:rsidR="008947A4" w:rsidRPr="008947A4">
        <w:rPr>
          <w:rFonts w:ascii="Corbel" w:hAnsi="Corbel" w:cstheme="majorHAnsi"/>
          <w:b/>
          <w:bCs/>
          <w:sz w:val="20"/>
          <w:szCs w:val="20"/>
        </w:rPr>
        <w:t xml:space="preserve"> </w:t>
      </w:r>
      <w:r w:rsidR="00F908E3">
        <w:rPr>
          <w:rFonts w:ascii="Corbel" w:hAnsi="Corbel" w:cstheme="majorHAnsi"/>
          <w:sz w:val="20"/>
          <w:szCs w:val="20"/>
        </w:rPr>
        <w:t>Le</w:t>
      </w:r>
      <w:r w:rsidR="008947A4" w:rsidRPr="008947A4">
        <w:rPr>
          <w:rFonts w:ascii="Corbel" w:hAnsi="Corbel" w:cstheme="majorHAnsi"/>
          <w:sz w:val="20"/>
          <w:szCs w:val="20"/>
        </w:rPr>
        <w:t xml:space="preserve"> marché public prend</w:t>
      </w:r>
      <w:r w:rsidR="008947A4">
        <w:rPr>
          <w:rFonts w:ascii="Corbel" w:hAnsi="Corbel" w:cstheme="majorHAnsi"/>
          <w:sz w:val="20"/>
          <w:szCs w:val="20"/>
        </w:rPr>
        <w:t>ra</w:t>
      </w:r>
      <w:r w:rsidR="008947A4" w:rsidRPr="008947A4">
        <w:rPr>
          <w:rFonts w:ascii="Corbel" w:hAnsi="Corbel" w:cstheme="majorHAnsi"/>
          <w:sz w:val="20"/>
          <w:szCs w:val="20"/>
        </w:rPr>
        <w:t xml:space="preserve"> fin pour tous les établissements le 31/12/2029.</w:t>
      </w:r>
    </w:p>
    <w:p w14:paraId="28063E3F" w14:textId="77777777" w:rsidR="00915B53" w:rsidRPr="00244A82" w:rsidRDefault="00915B53" w:rsidP="00915B53">
      <w:pPr>
        <w:pStyle w:val="RedTxt"/>
        <w:tabs>
          <w:tab w:val="left" w:pos="9070"/>
        </w:tabs>
        <w:rPr>
          <w:rFonts w:ascii="Corbel" w:hAnsi="Corbel" w:cstheme="majorHAnsi"/>
          <w:sz w:val="20"/>
          <w:szCs w:val="20"/>
          <w:highlight w:val="darkCyan"/>
        </w:rPr>
      </w:pPr>
    </w:p>
    <w:p w14:paraId="128EB7C7" w14:textId="77777777" w:rsidR="00915B53" w:rsidRPr="004B42DF" w:rsidRDefault="00915B53" w:rsidP="00915B53">
      <w:pPr>
        <w:tabs>
          <w:tab w:val="left" w:pos="9070"/>
        </w:tabs>
        <w:jc w:val="both"/>
        <w:rPr>
          <w:rFonts w:ascii="Corbel" w:hAnsi="Corbel" w:cstheme="majorHAnsi"/>
          <w:iCs/>
          <w:szCs w:val="20"/>
          <w:u w:val="single"/>
        </w:rPr>
      </w:pPr>
      <w:r w:rsidRPr="004B42DF">
        <w:rPr>
          <w:rFonts w:ascii="Corbel" w:hAnsi="Corbel" w:cstheme="majorHAnsi"/>
          <w:szCs w:val="20"/>
          <w:u w:val="single"/>
        </w:rPr>
        <w:t>Clause de réexamen :</w:t>
      </w:r>
    </w:p>
    <w:p w14:paraId="082D0C50" w14:textId="6EEAE127" w:rsidR="00915B53" w:rsidRPr="00244A82" w:rsidRDefault="00F908E3" w:rsidP="00915B53">
      <w:pPr>
        <w:pStyle w:val="RedTxt"/>
        <w:tabs>
          <w:tab w:val="left" w:pos="9070"/>
        </w:tabs>
        <w:rPr>
          <w:rFonts w:ascii="Corbel" w:hAnsi="Corbel" w:cstheme="majorHAnsi"/>
          <w:iCs/>
          <w:noProof/>
          <w:sz w:val="20"/>
          <w:szCs w:val="20"/>
        </w:rPr>
      </w:pPr>
      <w:r>
        <w:rPr>
          <w:rFonts w:ascii="Corbel" w:hAnsi="Corbel" w:cstheme="majorHAnsi"/>
          <w:sz w:val="20"/>
          <w:szCs w:val="20"/>
        </w:rPr>
        <w:t>L’</w:t>
      </w:r>
      <w:r w:rsidR="00915B53" w:rsidRPr="002C2EF5">
        <w:rPr>
          <w:rFonts w:ascii="Corbel" w:hAnsi="Corbel" w:cstheme="majorHAnsi"/>
          <w:iCs/>
          <w:sz w:val="20"/>
          <w:szCs w:val="20"/>
        </w:rPr>
        <w:t>accord-cadre à bons de commande</w:t>
      </w:r>
      <w:r w:rsidR="00915B53" w:rsidRPr="002C2EF5">
        <w:rPr>
          <w:rFonts w:ascii="Corbel" w:hAnsi="Corbel" w:cstheme="majorHAnsi"/>
          <w:sz w:val="20"/>
          <w:szCs w:val="20"/>
        </w:rPr>
        <w:t xml:space="preserve"> sera renouvelé </w:t>
      </w:r>
      <w:r w:rsidR="00915B53" w:rsidRPr="002C2EF5">
        <w:rPr>
          <w:rFonts w:ascii="Corbel" w:hAnsi="Corbel" w:cstheme="majorHAnsi"/>
          <w:iCs/>
          <w:sz w:val="20"/>
          <w:szCs w:val="20"/>
        </w:rPr>
        <w:t>annuellement</w:t>
      </w:r>
      <w:r w:rsidR="00915B53" w:rsidRPr="002C2EF5">
        <w:rPr>
          <w:rFonts w:ascii="Corbel" w:hAnsi="Corbel" w:cstheme="majorHAnsi"/>
          <w:sz w:val="20"/>
          <w:szCs w:val="20"/>
        </w:rPr>
        <w:t xml:space="preserve"> de manière tacite par l’acheteur dans la limite </w:t>
      </w:r>
      <w:r w:rsidR="00F25177">
        <w:rPr>
          <w:rFonts w:ascii="Corbel" w:hAnsi="Corbel" w:cstheme="majorHAnsi"/>
          <w:sz w:val="20"/>
          <w:szCs w:val="20"/>
        </w:rPr>
        <w:t xml:space="preserve">totale </w:t>
      </w:r>
      <w:r w:rsidR="00FD78D8">
        <w:rPr>
          <w:rFonts w:ascii="Corbel" w:hAnsi="Corbel" w:cstheme="majorHAnsi"/>
          <w:sz w:val="20"/>
          <w:szCs w:val="20"/>
        </w:rPr>
        <w:t xml:space="preserve">maximale </w:t>
      </w:r>
      <w:r w:rsidR="00915B53" w:rsidRPr="002C2EF5">
        <w:rPr>
          <w:rFonts w:ascii="Corbel" w:hAnsi="Corbel" w:cstheme="majorHAnsi"/>
          <w:sz w:val="20"/>
          <w:szCs w:val="20"/>
        </w:rPr>
        <w:t xml:space="preserve">de 4 ans (période ferme comprise). </w:t>
      </w:r>
      <w:r w:rsidR="00915B53" w:rsidRPr="002C2EF5">
        <w:rPr>
          <w:rFonts w:ascii="Corbel" w:hAnsi="Corbel" w:cstheme="majorHAnsi"/>
          <w:iCs/>
          <w:noProof/>
          <w:sz w:val="20"/>
          <w:szCs w:val="20"/>
        </w:rPr>
        <w:t xml:space="preserve">En cas de non-reconduction, le titulaire </w:t>
      </w:r>
      <w:r w:rsidR="00915B53" w:rsidRPr="002C2EF5">
        <w:rPr>
          <w:rFonts w:ascii="Corbel" w:hAnsi="Corbel" w:cstheme="majorHAnsi"/>
          <w:sz w:val="20"/>
          <w:szCs w:val="20"/>
        </w:rPr>
        <w:t>de l’</w:t>
      </w:r>
      <w:r w:rsidR="00915B53" w:rsidRPr="002C2EF5">
        <w:rPr>
          <w:rFonts w:ascii="Corbel" w:hAnsi="Corbel" w:cstheme="majorHAnsi"/>
          <w:iCs/>
          <w:sz w:val="20"/>
          <w:szCs w:val="20"/>
        </w:rPr>
        <w:t>accord-cadre à bons de commande</w:t>
      </w:r>
      <w:r w:rsidR="00915B53" w:rsidRPr="002C2EF5">
        <w:rPr>
          <w:rFonts w:ascii="Corbel" w:hAnsi="Corbel" w:cstheme="majorHAnsi"/>
          <w:sz w:val="20"/>
          <w:szCs w:val="20"/>
        </w:rPr>
        <w:t xml:space="preserve"> </w:t>
      </w:r>
      <w:r w:rsidR="00915B53" w:rsidRPr="002C2EF5">
        <w:rPr>
          <w:rFonts w:ascii="Corbel" w:hAnsi="Corbel" w:cstheme="majorHAnsi"/>
          <w:iCs/>
          <w:noProof/>
          <w:sz w:val="20"/>
          <w:szCs w:val="20"/>
        </w:rPr>
        <w:t>sera informé 2 mois avant la date prévue pour la reconduction.</w:t>
      </w:r>
    </w:p>
    <w:p w14:paraId="328C1B04" w14:textId="77777777" w:rsidR="00D15562" w:rsidRPr="00244A82" w:rsidRDefault="00D15562" w:rsidP="00434348">
      <w:pPr>
        <w:pStyle w:val="RedTxt"/>
        <w:tabs>
          <w:tab w:val="left" w:pos="9070"/>
        </w:tabs>
        <w:jc w:val="center"/>
        <w:rPr>
          <w:rFonts w:ascii="Corbel" w:hAnsi="Corbel" w:cstheme="majorHAnsi"/>
          <w:sz w:val="20"/>
          <w:szCs w:val="20"/>
          <w:highlight w:val="cyan"/>
        </w:rPr>
      </w:pPr>
    </w:p>
    <w:p w14:paraId="57004019" w14:textId="77777777" w:rsidR="00D15562" w:rsidRPr="00244A82" w:rsidRDefault="00D15562" w:rsidP="00434348">
      <w:pPr>
        <w:pStyle w:val="RedTxt"/>
        <w:tabs>
          <w:tab w:val="left" w:pos="9070"/>
        </w:tabs>
        <w:rPr>
          <w:rFonts w:ascii="Corbel" w:hAnsi="Corbel" w:cstheme="majorHAnsi"/>
          <w:sz w:val="20"/>
          <w:szCs w:val="20"/>
        </w:rPr>
      </w:pPr>
    </w:p>
    <w:p w14:paraId="3FA7E822" w14:textId="77777777" w:rsidR="00D15562" w:rsidRPr="00244A82" w:rsidRDefault="00D15562" w:rsidP="00FB10FA">
      <w:pPr>
        <w:pStyle w:val="Titre1"/>
      </w:pPr>
      <w:bookmarkStart w:id="13" w:name="_Toc415221987"/>
      <w:bookmarkStart w:id="14" w:name="_Toc209512040"/>
      <w:r w:rsidRPr="00244A82">
        <w:t>Sous-traitance</w:t>
      </w:r>
      <w:bookmarkEnd w:id="13"/>
      <w:bookmarkEnd w:id="14"/>
    </w:p>
    <w:p w14:paraId="548C257F" w14:textId="731CD700" w:rsidR="00D07E78" w:rsidRPr="00244A82" w:rsidRDefault="00D07E78" w:rsidP="00434348">
      <w:pPr>
        <w:tabs>
          <w:tab w:val="left" w:pos="9070"/>
        </w:tabs>
        <w:jc w:val="both"/>
        <w:rPr>
          <w:rFonts w:ascii="Corbel" w:hAnsi="Corbel" w:cstheme="majorHAnsi"/>
          <w:szCs w:val="20"/>
          <w:highlight w:val="cyan"/>
        </w:rPr>
      </w:pPr>
    </w:p>
    <w:p w14:paraId="78755FFB" w14:textId="77777777" w:rsidR="003E7919" w:rsidRPr="00DB156A" w:rsidRDefault="003E7919" w:rsidP="003E7919">
      <w:pPr>
        <w:pStyle w:val="Corpsdutexteespace12dessus"/>
        <w:tabs>
          <w:tab w:val="left" w:pos="9070"/>
        </w:tabs>
        <w:spacing w:before="0"/>
        <w:rPr>
          <w:rFonts w:ascii="Corbel" w:hAnsi="Corbel" w:cstheme="majorHAnsi"/>
          <w:sz w:val="20"/>
          <w:szCs w:val="20"/>
        </w:rPr>
      </w:pPr>
      <w:bookmarkStart w:id="15" w:name="_Toc415221989"/>
      <w:r w:rsidRPr="00DB156A">
        <w:rPr>
          <w:rFonts w:ascii="Corbel" w:hAnsi="Corbel" w:cstheme="majorHAnsi"/>
          <w:sz w:val="20"/>
          <w:szCs w:val="20"/>
        </w:rPr>
        <w:t>Le titulaire d'un marché public de services ou de fournitures nécessitant des travaux de pose ou d'installation ou comportan</w:t>
      </w:r>
      <w:r>
        <w:rPr>
          <w:rFonts w:ascii="Corbel" w:hAnsi="Corbel" w:cstheme="majorHAnsi"/>
          <w:sz w:val="20"/>
          <w:szCs w:val="20"/>
        </w:rPr>
        <w:t>t des prestations de services est habilité à sous-</w:t>
      </w:r>
      <w:r w:rsidRPr="00DB156A">
        <w:rPr>
          <w:rFonts w:ascii="Corbel" w:hAnsi="Corbel" w:cstheme="majorHAnsi"/>
          <w:sz w:val="20"/>
          <w:szCs w:val="20"/>
        </w:rPr>
        <w:t>traiter l'exécution de certaines parties de son marché public, provoquant obligatoirement le paiement direct de celui-ci pour des prestations égales ou supérieures à 600 € TTC.</w:t>
      </w:r>
    </w:p>
    <w:p w14:paraId="49F01BD1" w14:textId="77777777" w:rsidR="003E7919" w:rsidRDefault="003E7919" w:rsidP="003E7919">
      <w:pPr>
        <w:pStyle w:val="Corpsdutexteespace12dessus"/>
        <w:tabs>
          <w:tab w:val="left" w:pos="9070"/>
        </w:tabs>
        <w:spacing w:before="0"/>
        <w:rPr>
          <w:rFonts w:ascii="Corbel" w:hAnsi="Corbel" w:cstheme="majorHAnsi"/>
          <w:sz w:val="20"/>
          <w:szCs w:val="20"/>
        </w:rPr>
      </w:pPr>
    </w:p>
    <w:p w14:paraId="1B67EFAE" w14:textId="77777777" w:rsidR="003E7919" w:rsidRPr="00DB156A" w:rsidRDefault="003E7919" w:rsidP="003E7919">
      <w:pPr>
        <w:pStyle w:val="Corpsdutexteespace12dessus"/>
        <w:tabs>
          <w:tab w:val="left" w:pos="9070"/>
        </w:tabs>
        <w:spacing w:before="0"/>
        <w:rPr>
          <w:rFonts w:ascii="Corbel" w:hAnsi="Corbel" w:cstheme="majorHAnsi"/>
          <w:sz w:val="20"/>
          <w:szCs w:val="20"/>
        </w:rPr>
      </w:pPr>
      <w:r w:rsidRPr="00DB156A">
        <w:rPr>
          <w:rFonts w:ascii="Corbel" w:hAnsi="Corbel" w:cstheme="majorHAnsi"/>
          <w:sz w:val="20"/>
          <w:szCs w:val="20"/>
        </w:rPr>
        <w:t xml:space="preserve">Le sous-traitant devra obligatoirement être accepté et ses conditions de paiement agréées par la personne publique. </w:t>
      </w:r>
    </w:p>
    <w:p w14:paraId="7D629603" w14:textId="77777777" w:rsidR="003E7919" w:rsidRPr="00DB156A" w:rsidRDefault="003E7919" w:rsidP="003E7919">
      <w:pPr>
        <w:pStyle w:val="paragraphe"/>
        <w:tabs>
          <w:tab w:val="left" w:pos="9070"/>
        </w:tabs>
        <w:spacing w:before="0" w:after="0"/>
        <w:jc w:val="both"/>
        <w:rPr>
          <w:rFonts w:ascii="Corbel" w:hAnsi="Corbel" w:cstheme="majorHAnsi"/>
          <w:sz w:val="20"/>
          <w:szCs w:val="20"/>
        </w:rPr>
      </w:pPr>
    </w:p>
    <w:p w14:paraId="4A21ECF2" w14:textId="77777777" w:rsidR="003E7919" w:rsidRPr="00DB156A" w:rsidRDefault="003E7919" w:rsidP="003E7919">
      <w:pPr>
        <w:pStyle w:val="paragraphe"/>
        <w:tabs>
          <w:tab w:val="left" w:pos="9070"/>
        </w:tabs>
        <w:spacing w:before="0" w:after="0"/>
        <w:jc w:val="both"/>
        <w:rPr>
          <w:rFonts w:ascii="Corbel" w:hAnsi="Corbel" w:cstheme="majorHAnsi"/>
          <w:sz w:val="20"/>
          <w:szCs w:val="20"/>
        </w:rPr>
      </w:pPr>
      <w:r w:rsidRPr="00DB156A">
        <w:rPr>
          <w:rFonts w:ascii="Corbel" w:hAnsi="Corbel" w:cstheme="majorHAnsi"/>
          <w:sz w:val="20"/>
          <w:szCs w:val="20"/>
        </w:rPr>
        <w:t xml:space="preserve">L'acceptation de la demande d'agrément d'un sous-traitant et des conditions de paiement correspondantes est possible en cours de marché public. Pour ce faire, le titulaire doit fournir, </w:t>
      </w:r>
      <w:r>
        <w:rPr>
          <w:rFonts w:ascii="Corbel" w:hAnsi="Corbel" w:cstheme="majorHAnsi"/>
          <w:sz w:val="20"/>
          <w:szCs w:val="20"/>
        </w:rPr>
        <w:t>dûment complété, le formulaire « Déclaration de sous-traitance »</w:t>
      </w:r>
      <w:r w:rsidRPr="00DB156A">
        <w:rPr>
          <w:rFonts w:ascii="Corbel" w:hAnsi="Corbel" w:cstheme="majorHAnsi"/>
          <w:sz w:val="20"/>
          <w:szCs w:val="20"/>
        </w:rPr>
        <w:t xml:space="preserve"> (ou formulaire DC4 en vigueur). Il renseignera notamment le cadre I relatif aux capacités du sous-traitant et joindra en annexe les capacités économiques et financières et/ou les capacités professionnelles et techniques du sous-traitant.</w:t>
      </w:r>
    </w:p>
    <w:p w14:paraId="128BE37F" w14:textId="77777777" w:rsidR="003E7919" w:rsidRPr="00DB156A" w:rsidRDefault="003E7919" w:rsidP="003E7919">
      <w:pPr>
        <w:pStyle w:val="RedTxt"/>
        <w:keepLines/>
        <w:tabs>
          <w:tab w:val="left" w:pos="9070"/>
        </w:tabs>
        <w:rPr>
          <w:rFonts w:ascii="Corbel" w:hAnsi="Corbel" w:cstheme="majorHAnsi"/>
          <w:sz w:val="20"/>
          <w:szCs w:val="20"/>
        </w:rPr>
      </w:pPr>
      <w:r w:rsidRPr="00DB156A">
        <w:rPr>
          <w:rFonts w:ascii="Corbel" w:hAnsi="Corbel" w:cstheme="majorHAnsi"/>
          <w:sz w:val="20"/>
          <w:szCs w:val="20"/>
        </w:rPr>
        <w:lastRenderedPageBreak/>
        <w:t xml:space="preserve">En outre, le titulaire du marché </w:t>
      </w:r>
      <w:r>
        <w:rPr>
          <w:rFonts w:ascii="Corbel" w:hAnsi="Corbel" w:cstheme="majorHAnsi"/>
          <w:sz w:val="20"/>
          <w:szCs w:val="20"/>
        </w:rPr>
        <w:t xml:space="preserve">public </w:t>
      </w:r>
      <w:r w:rsidRPr="00DB156A">
        <w:rPr>
          <w:rFonts w:ascii="Corbel" w:hAnsi="Corbel" w:cstheme="majorHAnsi"/>
          <w:sz w:val="20"/>
          <w:szCs w:val="20"/>
        </w:rPr>
        <w:t>doit transmettre les attestations qui justifient que le sous-traitant ne relève pas d’un motif d’exclusion de la procédure de passation du marché</w:t>
      </w:r>
      <w:r>
        <w:rPr>
          <w:rFonts w:ascii="Corbel" w:hAnsi="Corbel" w:cstheme="majorHAnsi"/>
          <w:sz w:val="20"/>
          <w:szCs w:val="20"/>
        </w:rPr>
        <w:t xml:space="preserve"> public</w:t>
      </w:r>
      <w:r w:rsidRPr="00DB156A">
        <w:rPr>
          <w:rFonts w:ascii="Corbel" w:hAnsi="Corbel" w:cstheme="majorHAnsi"/>
          <w:sz w:val="20"/>
          <w:szCs w:val="20"/>
        </w:rPr>
        <w:t>.</w:t>
      </w:r>
    </w:p>
    <w:p w14:paraId="1BA341FA" w14:textId="77777777" w:rsidR="003E7919" w:rsidRPr="00DB156A" w:rsidRDefault="003E7919" w:rsidP="003E7919">
      <w:pPr>
        <w:pStyle w:val="paragraphe"/>
        <w:tabs>
          <w:tab w:val="left" w:pos="9070"/>
        </w:tabs>
        <w:spacing w:before="0" w:after="0"/>
        <w:jc w:val="both"/>
        <w:rPr>
          <w:rFonts w:ascii="Corbel" w:hAnsi="Corbel" w:cstheme="majorHAnsi"/>
          <w:bCs w:val="0"/>
          <w:sz w:val="20"/>
          <w:szCs w:val="20"/>
        </w:rPr>
      </w:pPr>
    </w:p>
    <w:p w14:paraId="6126C832" w14:textId="77777777" w:rsidR="003E7919" w:rsidRPr="00244A82" w:rsidRDefault="003E7919" w:rsidP="003E7919">
      <w:pPr>
        <w:pStyle w:val="paragraphe"/>
        <w:tabs>
          <w:tab w:val="left" w:pos="9070"/>
        </w:tabs>
        <w:spacing w:before="0" w:after="0"/>
        <w:jc w:val="both"/>
        <w:rPr>
          <w:rFonts w:ascii="Corbel" w:hAnsi="Corbel" w:cstheme="majorHAnsi"/>
          <w:bCs w:val="0"/>
          <w:sz w:val="20"/>
          <w:szCs w:val="20"/>
        </w:rPr>
      </w:pPr>
      <w:r w:rsidRPr="00DB156A">
        <w:rPr>
          <w:rFonts w:ascii="Corbel" w:hAnsi="Corbel" w:cstheme="majorHAnsi"/>
          <w:bCs w:val="0"/>
          <w:sz w:val="20"/>
          <w:szCs w:val="20"/>
        </w:rPr>
        <w:t>Par dérogation à l’article 3.6.2 du CCAG</w:t>
      </w:r>
      <w:r>
        <w:rPr>
          <w:rFonts w:ascii="Corbel" w:hAnsi="Corbel" w:cstheme="majorHAnsi"/>
          <w:bCs w:val="0"/>
          <w:sz w:val="20"/>
          <w:szCs w:val="20"/>
        </w:rPr>
        <w:t>-</w:t>
      </w:r>
      <w:r w:rsidRPr="00DB156A">
        <w:rPr>
          <w:rFonts w:ascii="Corbel" w:hAnsi="Corbel" w:cstheme="majorHAnsi"/>
          <w:bCs w:val="0"/>
          <w:sz w:val="20"/>
          <w:szCs w:val="20"/>
        </w:rPr>
        <w:t>FCS, l’acheteur notifiera l’acte spécial au seul titulaire du marché</w:t>
      </w:r>
      <w:r>
        <w:rPr>
          <w:rFonts w:ascii="Corbel" w:hAnsi="Corbel" w:cstheme="majorHAnsi"/>
          <w:bCs w:val="0"/>
          <w:sz w:val="20"/>
          <w:szCs w:val="20"/>
        </w:rPr>
        <w:t xml:space="preserve"> public</w:t>
      </w:r>
      <w:r w:rsidRPr="00DB156A">
        <w:rPr>
          <w:rFonts w:ascii="Corbel" w:hAnsi="Corbel" w:cstheme="majorHAnsi"/>
          <w:bCs w:val="0"/>
          <w:sz w:val="20"/>
          <w:szCs w:val="20"/>
        </w:rPr>
        <w:t>.</w:t>
      </w:r>
    </w:p>
    <w:p w14:paraId="1B455CCF" w14:textId="77777777" w:rsidR="00050D93" w:rsidRPr="00244A82" w:rsidRDefault="00050D93" w:rsidP="00050D93">
      <w:pPr>
        <w:jc w:val="both"/>
        <w:rPr>
          <w:rFonts w:ascii="Corbel" w:hAnsi="Corbel" w:cs="Arial"/>
          <w:sz w:val="22"/>
          <w:szCs w:val="22"/>
          <w:highlight w:val="cyan"/>
        </w:rPr>
      </w:pPr>
    </w:p>
    <w:p w14:paraId="38DADFBF" w14:textId="77777777" w:rsidR="00D15562" w:rsidRPr="00244A82" w:rsidRDefault="00D15562" w:rsidP="00512650">
      <w:pPr>
        <w:rPr>
          <w:rFonts w:ascii="Corbel" w:hAnsi="Corbel"/>
        </w:rPr>
      </w:pPr>
    </w:p>
    <w:p w14:paraId="3FC66C0B" w14:textId="77777777" w:rsidR="00D15562" w:rsidRPr="00244A82" w:rsidRDefault="00D15562" w:rsidP="00FB10FA">
      <w:pPr>
        <w:pStyle w:val="Titre1"/>
      </w:pPr>
      <w:bookmarkStart w:id="16" w:name="_Toc209512041"/>
      <w:r w:rsidRPr="00244A82">
        <w:t>Evolution technologique, technique, réglementaire</w:t>
      </w:r>
      <w:bookmarkEnd w:id="15"/>
      <w:r w:rsidRPr="00244A82">
        <w:t xml:space="preserve"> ou législative (clause de réexamen)</w:t>
      </w:r>
      <w:bookmarkEnd w:id="16"/>
    </w:p>
    <w:p w14:paraId="3A2BAAAD" w14:textId="77777777" w:rsidR="00D15562" w:rsidRPr="00244A82" w:rsidRDefault="00D15562" w:rsidP="00434348">
      <w:pPr>
        <w:tabs>
          <w:tab w:val="left" w:pos="9070"/>
        </w:tabs>
        <w:jc w:val="both"/>
        <w:rPr>
          <w:rFonts w:ascii="Corbel" w:hAnsi="Corbel" w:cstheme="majorHAnsi"/>
          <w:szCs w:val="20"/>
        </w:rPr>
      </w:pPr>
    </w:p>
    <w:p w14:paraId="383F9008" w14:textId="77777777" w:rsidR="00D15562" w:rsidRPr="00244A82" w:rsidRDefault="00D15562" w:rsidP="003D54BB">
      <w:pPr>
        <w:pStyle w:val="Titre2"/>
      </w:pPr>
      <w:bookmarkStart w:id="17" w:name="_Toc209512042"/>
      <w:r w:rsidRPr="00244A82">
        <w:t>Evolution technologique ou technique</w:t>
      </w:r>
      <w:bookmarkEnd w:id="17"/>
    </w:p>
    <w:p w14:paraId="79854CEF" w14:textId="77777777" w:rsidR="00512650" w:rsidRPr="00244A82" w:rsidRDefault="00512650" w:rsidP="00512650">
      <w:pPr>
        <w:rPr>
          <w:rFonts w:ascii="Corbel" w:hAnsi="Corbel"/>
        </w:rPr>
      </w:pPr>
    </w:p>
    <w:p w14:paraId="45C2696D" w14:textId="77777777" w:rsidR="003E7919" w:rsidRPr="00244A82" w:rsidRDefault="003E7919" w:rsidP="003E7919">
      <w:pPr>
        <w:pStyle w:val="RedTxt"/>
        <w:tabs>
          <w:tab w:val="left" w:pos="9070"/>
        </w:tabs>
        <w:rPr>
          <w:rFonts w:ascii="Corbel" w:hAnsi="Corbel" w:cstheme="majorHAnsi"/>
          <w:sz w:val="20"/>
          <w:szCs w:val="20"/>
        </w:rPr>
      </w:pPr>
      <w:r w:rsidRPr="00244A82">
        <w:rPr>
          <w:rFonts w:ascii="Corbel" w:hAnsi="Corbel" w:cstheme="majorHAnsi"/>
          <w:sz w:val="20"/>
          <w:szCs w:val="20"/>
        </w:rPr>
        <w:t>En cas d’évolution technologique, d’évolution des techniques médicales, de soins ou d’analyses en cours d’exécution du marché public, le titulaire aura la possibilité, après accord du Centre Hospitalier Universitaire de Montpellier</w:t>
      </w:r>
      <w:r>
        <w:rPr>
          <w:rFonts w:ascii="Corbel" w:hAnsi="Corbel" w:cstheme="majorHAnsi"/>
          <w:sz w:val="20"/>
          <w:szCs w:val="20"/>
        </w:rPr>
        <w:t>,</w:t>
      </w:r>
      <w:r w:rsidRPr="00244A82">
        <w:rPr>
          <w:rFonts w:ascii="Corbel" w:hAnsi="Corbel" w:cstheme="majorHAnsi"/>
          <w:sz w:val="20"/>
          <w:szCs w:val="20"/>
        </w:rPr>
        <w:t xml:space="preserve"> de modifier </w:t>
      </w:r>
      <w:r>
        <w:rPr>
          <w:rFonts w:ascii="Corbel" w:hAnsi="Corbel" w:cstheme="majorHAnsi"/>
          <w:sz w:val="20"/>
          <w:szCs w:val="20"/>
        </w:rPr>
        <w:t xml:space="preserve">ou remplacer les </w:t>
      </w:r>
      <w:r w:rsidRPr="00244A82">
        <w:rPr>
          <w:rFonts w:ascii="Corbel" w:hAnsi="Corbel" w:cstheme="majorHAnsi"/>
          <w:sz w:val="20"/>
          <w:szCs w:val="20"/>
        </w:rPr>
        <w:t>services objets du marc</w:t>
      </w:r>
      <w:r>
        <w:rPr>
          <w:rFonts w:ascii="Corbel" w:hAnsi="Corbel" w:cstheme="majorHAnsi"/>
          <w:sz w:val="20"/>
          <w:szCs w:val="20"/>
        </w:rPr>
        <w:t xml:space="preserve">hé public par des </w:t>
      </w:r>
      <w:r w:rsidRPr="00244A82">
        <w:rPr>
          <w:rFonts w:ascii="Corbel" w:hAnsi="Corbel" w:cstheme="majorHAnsi"/>
          <w:sz w:val="20"/>
          <w:szCs w:val="20"/>
        </w:rPr>
        <w:t>services plus performants ou adaptés aux besoins, sans supplément de prix.</w:t>
      </w:r>
    </w:p>
    <w:p w14:paraId="4E5346E0" w14:textId="77777777" w:rsidR="003E7919" w:rsidRPr="005F41D0" w:rsidRDefault="003E7919" w:rsidP="003E7919">
      <w:pPr>
        <w:pStyle w:val="RedTxt"/>
        <w:tabs>
          <w:tab w:val="left" w:pos="9070"/>
        </w:tabs>
        <w:rPr>
          <w:rFonts w:ascii="Corbel" w:hAnsi="Corbel" w:cstheme="majorHAnsi"/>
          <w:sz w:val="10"/>
          <w:szCs w:val="20"/>
        </w:rPr>
      </w:pPr>
    </w:p>
    <w:p w14:paraId="6BD2D5C4" w14:textId="77777777" w:rsidR="003E7919" w:rsidRPr="00244A82" w:rsidRDefault="003E7919" w:rsidP="003E7919">
      <w:pPr>
        <w:pStyle w:val="RedTxt"/>
        <w:tabs>
          <w:tab w:val="left" w:pos="9070"/>
        </w:tabs>
        <w:rPr>
          <w:rFonts w:ascii="Corbel" w:hAnsi="Corbel" w:cstheme="majorHAnsi"/>
          <w:sz w:val="20"/>
          <w:szCs w:val="20"/>
        </w:rPr>
      </w:pPr>
      <w:r w:rsidRPr="00244A82">
        <w:rPr>
          <w:rFonts w:ascii="Corbel" w:hAnsi="Corbel" w:cstheme="majorHAnsi"/>
          <w:sz w:val="20"/>
          <w:szCs w:val="20"/>
        </w:rPr>
        <w:t>En cas d’évolution technologique majeure, d’évolution des techniques médicales, de soins ou d’analyses, l’administration se réserve le droit de résilier le marché public sans indemnité, après un préavis de trois mois, par dérogation à l’article 38 du CCAG-FCS.</w:t>
      </w:r>
    </w:p>
    <w:p w14:paraId="559AC6AA" w14:textId="77777777" w:rsidR="00D15562" w:rsidRPr="00244A82" w:rsidRDefault="00D15562" w:rsidP="00434348">
      <w:pPr>
        <w:pStyle w:val="RedTxt"/>
        <w:tabs>
          <w:tab w:val="left" w:pos="9070"/>
        </w:tabs>
        <w:rPr>
          <w:rFonts w:ascii="Corbel" w:hAnsi="Corbel" w:cstheme="majorHAnsi"/>
          <w:sz w:val="20"/>
          <w:szCs w:val="20"/>
        </w:rPr>
      </w:pPr>
    </w:p>
    <w:p w14:paraId="2DC440C6" w14:textId="77777777" w:rsidR="00D15562" w:rsidRPr="00244A82" w:rsidRDefault="00D15562" w:rsidP="003D54BB">
      <w:pPr>
        <w:pStyle w:val="Titre2"/>
      </w:pPr>
      <w:bookmarkStart w:id="18" w:name="_Toc209512043"/>
      <w:r w:rsidRPr="00244A82">
        <w:t>Evolution réglementaire ou législative</w:t>
      </w:r>
      <w:bookmarkEnd w:id="18"/>
    </w:p>
    <w:p w14:paraId="5CF5BDAD" w14:textId="77777777" w:rsidR="00D15562" w:rsidRPr="00244A82" w:rsidRDefault="00D15562" w:rsidP="00434348">
      <w:pPr>
        <w:pStyle w:val="RedTxt"/>
        <w:tabs>
          <w:tab w:val="left" w:pos="9070"/>
        </w:tabs>
        <w:rPr>
          <w:rFonts w:ascii="Corbel" w:hAnsi="Corbel" w:cstheme="majorHAnsi"/>
          <w:sz w:val="20"/>
          <w:szCs w:val="20"/>
        </w:rPr>
      </w:pPr>
    </w:p>
    <w:p w14:paraId="33E56CA7" w14:textId="77777777" w:rsidR="003E7919" w:rsidRPr="00244A82" w:rsidRDefault="003E7919" w:rsidP="003E7919">
      <w:pPr>
        <w:pStyle w:val="Normal1"/>
        <w:tabs>
          <w:tab w:val="left" w:pos="9070"/>
        </w:tabs>
        <w:ind w:firstLine="0"/>
        <w:rPr>
          <w:rFonts w:ascii="Corbel" w:hAnsi="Corbel" w:cstheme="majorHAnsi"/>
          <w:noProof/>
          <w:sz w:val="20"/>
          <w:szCs w:val="20"/>
        </w:rPr>
      </w:pPr>
      <w:r w:rsidRPr="00244A82">
        <w:rPr>
          <w:rFonts w:ascii="Corbel" w:hAnsi="Corbel" w:cstheme="majorHAnsi"/>
          <w:noProof/>
          <w:sz w:val="20"/>
          <w:szCs w:val="20"/>
        </w:rPr>
        <w:t>Le marché public est élaboré sur la base de la réglementation en vigueur au jour du lancement de la procédure de passation.</w:t>
      </w:r>
    </w:p>
    <w:p w14:paraId="0386238E" w14:textId="77777777" w:rsidR="003E7919" w:rsidRPr="005F41D0" w:rsidRDefault="003E7919" w:rsidP="003E7919">
      <w:pPr>
        <w:pStyle w:val="Normal1"/>
        <w:tabs>
          <w:tab w:val="left" w:pos="9070"/>
        </w:tabs>
        <w:rPr>
          <w:rFonts w:ascii="Corbel" w:hAnsi="Corbel" w:cstheme="majorHAnsi"/>
          <w:noProof/>
          <w:sz w:val="8"/>
          <w:szCs w:val="20"/>
        </w:rPr>
      </w:pPr>
    </w:p>
    <w:p w14:paraId="4C0EACBE" w14:textId="77777777" w:rsidR="003E7919" w:rsidRPr="00244A82" w:rsidRDefault="003E7919" w:rsidP="003E7919">
      <w:pPr>
        <w:pStyle w:val="Normal1"/>
        <w:tabs>
          <w:tab w:val="left" w:pos="9070"/>
        </w:tabs>
        <w:ind w:firstLine="0"/>
        <w:rPr>
          <w:rFonts w:ascii="Corbel" w:hAnsi="Corbel" w:cstheme="majorHAnsi"/>
          <w:noProof/>
          <w:sz w:val="20"/>
          <w:szCs w:val="20"/>
        </w:rPr>
      </w:pPr>
      <w:r w:rsidRPr="00244A82">
        <w:rPr>
          <w:rFonts w:ascii="Corbel" w:hAnsi="Corbel" w:cstheme="majorHAnsi"/>
          <w:noProof/>
          <w:sz w:val="20"/>
          <w:szCs w:val="20"/>
        </w:rPr>
        <w:t xml:space="preserve">Si à la suite d’une modification de la réglementation en vigueur, d’une décision administrative ou des autorités publiques, ou jurisprudentielle, la modification des prestations du titulaire, affectant même de façon mineure l’exécution du marché public, que ce soit sur un plan technique et/ou financier et/ou </w:t>
      </w:r>
      <w:r w:rsidRPr="00244A82">
        <w:rPr>
          <w:rFonts w:ascii="Corbel" w:hAnsi="Corbel" w:cstheme="majorHAnsi"/>
          <w:iCs/>
          <w:sz w:val="20"/>
          <w:szCs w:val="20"/>
        </w:rPr>
        <w:t>sur la protection de la main-d'œuvre et des conditions de travail</w:t>
      </w:r>
      <w:r w:rsidRPr="00244A82">
        <w:rPr>
          <w:rFonts w:ascii="Corbel" w:hAnsi="Corbel" w:cstheme="majorHAnsi"/>
          <w:noProof/>
          <w:sz w:val="20"/>
          <w:szCs w:val="20"/>
        </w:rPr>
        <w:t xml:space="preserve"> s’avérait nécessaire, celui-ci s’engage à l’accepter dans le cadre et sous les contraintes et obligations du marché public.</w:t>
      </w:r>
    </w:p>
    <w:p w14:paraId="6A05CAAA" w14:textId="77777777" w:rsidR="003E7919" w:rsidRPr="005F41D0" w:rsidRDefault="003E7919" w:rsidP="003E7919">
      <w:pPr>
        <w:pStyle w:val="Normal1"/>
        <w:tabs>
          <w:tab w:val="left" w:pos="9070"/>
        </w:tabs>
        <w:rPr>
          <w:rFonts w:ascii="Corbel" w:hAnsi="Corbel" w:cstheme="majorHAnsi"/>
          <w:noProof/>
          <w:sz w:val="8"/>
          <w:szCs w:val="20"/>
        </w:rPr>
      </w:pPr>
    </w:p>
    <w:p w14:paraId="7B3CCD32" w14:textId="77777777" w:rsidR="003E7919" w:rsidRPr="00244A82" w:rsidRDefault="003E7919" w:rsidP="003E7919">
      <w:pPr>
        <w:pStyle w:val="Normal1"/>
        <w:tabs>
          <w:tab w:val="left" w:pos="9070"/>
        </w:tabs>
        <w:ind w:firstLine="0"/>
        <w:rPr>
          <w:rFonts w:ascii="Corbel" w:hAnsi="Corbel" w:cstheme="majorHAnsi"/>
          <w:noProof/>
          <w:sz w:val="20"/>
          <w:szCs w:val="20"/>
        </w:rPr>
      </w:pPr>
      <w:r w:rsidRPr="00244A82">
        <w:rPr>
          <w:rFonts w:ascii="Corbel" w:hAnsi="Corbel" w:cstheme="majorHAnsi"/>
          <w:noProof/>
          <w:sz w:val="20"/>
          <w:szCs w:val="20"/>
        </w:rPr>
        <w:t>L’acheteur pourra modifier le marché public afin de prendre en compte l’évolution de la réglementation, en application des articles L. 2194-1 1°et</w:t>
      </w:r>
      <w:r w:rsidRPr="00244A82">
        <w:rPr>
          <w:rFonts w:ascii="Corbel" w:hAnsi="Corbel" w:cstheme="majorHAnsi"/>
          <w:sz w:val="20"/>
          <w:szCs w:val="20"/>
        </w:rPr>
        <w:t xml:space="preserve"> </w:t>
      </w:r>
      <w:r w:rsidRPr="00244A82">
        <w:rPr>
          <w:rFonts w:ascii="Corbel" w:hAnsi="Corbel" w:cstheme="majorHAnsi"/>
          <w:noProof/>
          <w:sz w:val="20"/>
          <w:szCs w:val="20"/>
        </w:rPr>
        <w:t xml:space="preserve">R. 2194-1 </w:t>
      </w:r>
      <w:r>
        <w:rPr>
          <w:rFonts w:ascii="Corbel" w:hAnsi="Corbel" w:cstheme="majorHAnsi"/>
          <w:sz w:val="20"/>
          <w:szCs w:val="20"/>
        </w:rPr>
        <w:t>du Code de la C</w:t>
      </w:r>
      <w:r w:rsidRPr="00244A82">
        <w:rPr>
          <w:rFonts w:ascii="Corbel" w:hAnsi="Corbel" w:cstheme="majorHAnsi"/>
          <w:sz w:val="20"/>
          <w:szCs w:val="20"/>
        </w:rPr>
        <w:t xml:space="preserve">ommande </w:t>
      </w:r>
      <w:r>
        <w:rPr>
          <w:rFonts w:ascii="Corbel" w:hAnsi="Corbel" w:cstheme="majorHAnsi"/>
          <w:sz w:val="20"/>
          <w:szCs w:val="20"/>
        </w:rPr>
        <w:t>P</w:t>
      </w:r>
      <w:r w:rsidRPr="00244A82">
        <w:rPr>
          <w:rFonts w:ascii="Corbel" w:hAnsi="Corbel" w:cstheme="majorHAnsi"/>
          <w:sz w:val="20"/>
          <w:szCs w:val="20"/>
        </w:rPr>
        <w:t>ublique</w:t>
      </w:r>
      <w:r w:rsidRPr="00244A82">
        <w:rPr>
          <w:rFonts w:ascii="Corbel" w:hAnsi="Corbel" w:cstheme="majorHAnsi"/>
          <w:noProof/>
          <w:sz w:val="20"/>
          <w:szCs w:val="20"/>
        </w:rPr>
        <w:t>. En cas de refus de la part du titulaire, le marché public sera résilié sans indemnisation.</w:t>
      </w:r>
    </w:p>
    <w:p w14:paraId="6698F784" w14:textId="77777777" w:rsidR="003E7919" w:rsidRPr="005F41D0" w:rsidRDefault="003E7919" w:rsidP="003E7919">
      <w:pPr>
        <w:pStyle w:val="Normal1"/>
        <w:tabs>
          <w:tab w:val="left" w:pos="9070"/>
        </w:tabs>
        <w:rPr>
          <w:rFonts w:ascii="Corbel" w:hAnsi="Corbel" w:cstheme="majorHAnsi"/>
          <w:noProof/>
          <w:sz w:val="12"/>
          <w:szCs w:val="20"/>
        </w:rPr>
      </w:pPr>
    </w:p>
    <w:p w14:paraId="155C62A4" w14:textId="77777777" w:rsidR="003E7919" w:rsidRDefault="003E7919" w:rsidP="003E7919">
      <w:pPr>
        <w:pStyle w:val="Normal1"/>
        <w:tabs>
          <w:tab w:val="left" w:pos="9070"/>
        </w:tabs>
        <w:ind w:firstLine="0"/>
        <w:rPr>
          <w:rFonts w:ascii="Corbel" w:hAnsi="Corbel" w:cstheme="majorHAnsi"/>
          <w:noProof/>
          <w:sz w:val="20"/>
          <w:szCs w:val="20"/>
        </w:rPr>
      </w:pPr>
      <w:r>
        <w:rPr>
          <w:rFonts w:ascii="Corbel" w:hAnsi="Corbel" w:cstheme="majorHAnsi"/>
          <w:noProof/>
          <w:sz w:val="20"/>
          <w:szCs w:val="20"/>
        </w:rPr>
        <w:t>Ce changement fera l’objet d’une modification de marché public</w:t>
      </w:r>
      <w:r w:rsidRPr="00244A82">
        <w:rPr>
          <w:rFonts w:ascii="Corbel" w:hAnsi="Corbel" w:cstheme="majorHAnsi"/>
          <w:noProof/>
          <w:sz w:val="20"/>
          <w:szCs w:val="20"/>
        </w:rPr>
        <w:t>.</w:t>
      </w:r>
    </w:p>
    <w:p w14:paraId="57376796" w14:textId="660FDFFD" w:rsidR="00D15562" w:rsidRDefault="00D15562" w:rsidP="00434348">
      <w:pPr>
        <w:pStyle w:val="RedTxt"/>
        <w:tabs>
          <w:tab w:val="left" w:pos="9070"/>
        </w:tabs>
        <w:rPr>
          <w:rFonts w:ascii="Corbel" w:hAnsi="Corbel" w:cstheme="majorHAnsi"/>
          <w:sz w:val="20"/>
          <w:szCs w:val="20"/>
        </w:rPr>
      </w:pPr>
    </w:p>
    <w:p w14:paraId="0A10D417" w14:textId="77777777" w:rsidR="003E7919" w:rsidRPr="00244A82" w:rsidRDefault="003E7919" w:rsidP="00434348">
      <w:pPr>
        <w:pStyle w:val="RedTxt"/>
        <w:tabs>
          <w:tab w:val="left" w:pos="9070"/>
        </w:tabs>
        <w:rPr>
          <w:rFonts w:ascii="Corbel" w:hAnsi="Corbel" w:cstheme="majorHAnsi"/>
          <w:sz w:val="20"/>
          <w:szCs w:val="20"/>
        </w:rPr>
      </w:pPr>
    </w:p>
    <w:p w14:paraId="038DC8C7" w14:textId="77777777" w:rsidR="00D15562" w:rsidRPr="003E7919" w:rsidRDefault="00D15562" w:rsidP="00FB10FA">
      <w:pPr>
        <w:pStyle w:val="Titre1"/>
      </w:pPr>
      <w:bookmarkStart w:id="19" w:name="_Toc415476943"/>
      <w:bookmarkStart w:id="20" w:name="_Toc415488149"/>
      <w:bookmarkStart w:id="21" w:name="_Toc447706578"/>
      <w:bookmarkStart w:id="22" w:name="_Toc209512044"/>
      <w:r w:rsidRPr="003E7919">
        <w:t>Portail d’approvisionnement électronique (PAD)</w:t>
      </w:r>
      <w:bookmarkEnd w:id="19"/>
      <w:bookmarkEnd w:id="20"/>
      <w:bookmarkEnd w:id="21"/>
      <w:bookmarkEnd w:id="22"/>
    </w:p>
    <w:p w14:paraId="461DDBFE" w14:textId="77777777" w:rsidR="00642088" w:rsidRPr="003E7919" w:rsidRDefault="00642088" w:rsidP="00434348">
      <w:pPr>
        <w:tabs>
          <w:tab w:val="left" w:pos="9070"/>
        </w:tabs>
        <w:jc w:val="both"/>
        <w:rPr>
          <w:rFonts w:ascii="Corbel" w:hAnsi="Corbel" w:cstheme="majorHAnsi"/>
          <w:szCs w:val="20"/>
        </w:rPr>
      </w:pPr>
    </w:p>
    <w:p w14:paraId="715C2141" w14:textId="3EF1F472" w:rsidR="00D15562" w:rsidRDefault="003E7919" w:rsidP="00434348">
      <w:pPr>
        <w:tabs>
          <w:tab w:val="left" w:pos="9070"/>
        </w:tabs>
        <w:jc w:val="both"/>
        <w:rPr>
          <w:rFonts w:ascii="Corbel" w:hAnsi="Corbel" w:cstheme="majorHAnsi"/>
          <w:szCs w:val="20"/>
        </w:rPr>
      </w:pPr>
      <w:r w:rsidRPr="003E7919">
        <w:rPr>
          <w:rFonts w:ascii="Corbel" w:hAnsi="Corbel" w:cstheme="majorHAnsi"/>
          <w:szCs w:val="20"/>
        </w:rPr>
        <w:t>Sans objet.</w:t>
      </w:r>
    </w:p>
    <w:p w14:paraId="633B9C3E" w14:textId="3D81ED7C" w:rsidR="003E7919" w:rsidRDefault="003E7919" w:rsidP="00434348">
      <w:pPr>
        <w:tabs>
          <w:tab w:val="left" w:pos="9070"/>
        </w:tabs>
        <w:jc w:val="both"/>
        <w:rPr>
          <w:rFonts w:ascii="Corbel" w:hAnsi="Corbel" w:cstheme="majorHAnsi"/>
          <w:szCs w:val="20"/>
        </w:rPr>
      </w:pPr>
    </w:p>
    <w:p w14:paraId="7674A5D5" w14:textId="53179586" w:rsidR="00D15562" w:rsidRPr="00244A82" w:rsidRDefault="00D15562" w:rsidP="00434348">
      <w:pPr>
        <w:tabs>
          <w:tab w:val="left" w:pos="9070"/>
        </w:tabs>
        <w:jc w:val="both"/>
        <w:rPr>
          <w:rFonts w:ascii="Corbel" w:hAnsi="Corbel" w:cstheme="majorHAnsi"/>
          <w:szCs w:val="20"/>
          <w:highlight w:val="cyan"/>
        </w:rPr>
      </w:pPr>
    </w:p>
    <w:p w14:paraId="5193E26C" w14:textId="3549B162" w:rsidR="00AB20AF" w:rsidRPr="00244A82" w:rsidRDefault="00AB20AF" w:rsidP="00434348">
      <w:pPr>
        <w:pStyle w:val="Commentaire"/>
        <w:tabs>
          <w:tab w:val="left" w:pos="9070"/>
        </w:tabs>
        <w:jc w:val="both"/>
        <w:rPr>
          <w:rFonts w:ascii="Corbel" w:hAnsi="Corbel" w:cstheme="majorHAnsi"/>
        </w:rPr>
      </w:pPr>
    </w:p>
    <w:p w14:paraId="6726D1CB" w14:textId="612E6CEF" w:rsidR="00AB20AF" w:rsidRPr="00244A82" w:rsidRDefault="00AB20AF" w:rsidP="00AC3201">
      <w:pPr>
        <w:pStyle w:val="Titre"/>
      </w:pPr>
      <w:bookmarkStart w:id="23" w:name="_Toc209512045"/>
      <w:r w:rsidRPr="00244A82">
        <w:t>Le respect des principes de la republique (laicite et neutralite)</w:t>
      </w:r>
      <w:bookmarkEnd w:id="23"/>
    </w:p>
    <w:p w14:paraId="6728A189" w14:textId="3AF10696" w:rsidR="00AB20AF" w:rsidRPr="00244A82" w:rsidRDefault="00AB20AF" w:rsidP="00434348">
      <w:pPr>
        <w:pStyle w:val="Commentaire"/>
        <w:tabs>
          <w:tab w:val="left" w:pos="9070"/>
        </w:tabs>
        <w:jc w:val="both"/>
        <w:rPr>
          <w:rFonts w:ascii="Corbel" w:hAnsi="Corbel" w:cstheme="majorHAnsi"/>
        </w:rPr>
      </w:pPr>
    </w:p>
    <w:p w14:paraId="1E19FACD" w14:textId="5AF7C2F1" w:rsidR="00AB20AF" w:rsidRPr="003E7919" w:rsidRDefault="00AB20AF" w:rsidP="00AB20AF">
      <w:pPr>
        <w:pStyle w:val="Commentaire"/>
        <w:rPr>
          <w:rFonts w:ascii="Corbel" w:hAnsi="Corbel" w:cstheme="majorHAnsi"/>
        </w:rPr>
      </w:pPr>
      <w:r w:rsidRPr="003E7919">
        <w:rPr>
          <w:rFonts w:ascii="Corbel" w:hAnsi="Corbel" w:cstheme="majorHAnsi"/>
        </w:rPr>
        <w:t>Sans objet</w:t>
      </w:r>
      <w:r w:rsidR="003E7919">
        <w:rPr>
          <w:rFonts w:ascii="Corbel" w:hAnsi="Corbel" w:cstheme="majorHAnsi"/>
        </w:rPr>
        <w:t>.</w:t>
      </w:r>
    </w:p>
    <w:p w14:paraId="65B74DE8" w14:textId="77777777" w:rsidR="00AB20AF" w:rsidRPr="00244A82" w:rsidRDefault="00AB20AF" w:rsidP="00AB20AF">
      <w:pPr>
        <w:pStyle w:val="Commentaire"/>
        <w:rPr>
          <w:rFonts w:ascii="Corbel" w:hAnsi="Corbel" w:cstheme="majorHAnsi"/>
          <w:highlight w:val="cyan"/>
        </w:rPr>
      </w:pPr>
    </w:p>
    <w:p w14:paraId="4B5835B6" w14:textId="77777777" w:rsidR="00B701DB" w:rsidRPr="00EC6779" w:rsidRDefault="00B701DB" w:rsidP="00B701DB">
      <w:pPr>
        <w:pStyle w:val="Commentaire"/>
        <w:tabs>
          <w:tab w:val="left" w:pos="9070"/>
        </w:tabs>
        <w:jc w:val="both"/>
        <w:rPr>
          <w:rFonts w:ascii="Corbel" w:hAnsi="Corbel" w:cstheme="majorHAnsi"/>
          <w:sz w:val="10"/>
          <w:highlight w:val="cyan"/>
        </w:rPr>
      </w:pPr>
    </w:p>
    <w:p w14:paraId="46473A6A" w14:textId="77777777" w:rsidR="00AB20AF" w:rsidRPr="00244A82" w:rsidRDefault="00AB20AF" w:rsidP="00434348">
      <w:pPr>
        <w:pStyle w:val="Commentaire"/>
        <w:tabs>
          <w:tab w:val="left" w:pos="9070"/>
        </w:tabs>
        <w:jc w:val="both"/>
        <w:rPr>
          <w:rFonts w:ascii="Corbel" w:hAnsi="Corbel" w:cstheme="majorHAnsi"/>
        </w:rPr>
      </w:pPr>
    </w:p>
    <w:p w14:paraId="1A571B64" w14:textId="77777777" w:rsidR="00D15562" w:rsidRPr="00244A82" w:rsidRDefault="00D15562" w:rsidP="00AC3201">
      <w:pPr>
        <w:pStyle w:val="Titre"/>
      </w:pPr>
      <w:bookmarkStart w:id="24" w:name="_Toc415221991"/>
      <w:bookmarkStart w:id="25" w:name="_Toc209512046"/>
      <w:r w:rsidRPr="00244A82">
        <w:t>Documents contractuels</w:t>
      </w:r>
      <w:bookmarkEnd w:id="24"/>
      <w:bookmarkEnd w:id="25"/>
    </w:p>
    <w:p w14:paraId="1AC288D9" w14:textId="77777777" w:rsidR="00D15562" w:rsidRPr="00244A82" w:rsidRDefault="00D15562" w:rsidP="00434348">
      <w:pPr>
        <w:pStyle w:val="RedTxt"/>
        <w:tabs>
          <w:tab w:val="left" w:pos="9070"/>
        </w:tabs>
        <w:rPr>
          <w:rFonts w:ascii="Corbel" w:hAnsi="Corbel" w:cstheme="majorHAnsi"/>
          <w:sz w:val="20"/>
          <w:szCs w:val="20"/>
        </w:rPr>
      </w:pPr>
    </w:p>
    <w:p w14:paraId="3408A52E" w14:textId="5FD96733" w:rsidR="00D15562" w:rsidRPr="00244A8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Le marché public est constitué par les documents contractuels énumérés ci-dessous, par ordre de priorité décroissante, par dér</w:t>
      </w:r>
      <w:r w:rsidR="00723E64">
        <w:rPr>
          <w:rFonts w:ascii="Corbel" w:hAnsi="Corbel" w:cstheme="majorHAnsi"/>
          <w:sz w:val="20"/>
          <w:szCs w:val="20"/>
        </w:rPr>
        <w:t>ogation à l'article 4.1 du CCAG-</w:t>
      </w:r>
      <w:r w:rsidRPr="00244A82">
        <w:rPr>
          <w:rFonts w:ascii="Corbel" w:hAnsi="Corbel" w:cstheme="majorHAnsi"/>
          <w:sz w:val="20"/>
          <w:szCs w:val="20"/>
        </w:rPr>
        <w:t>FCS :</w:t>
      </w:r>
    </w:p>
    <w:p w14:paraId="4AB59FF7" w14:textId="77777777" w:rsidR="00D15562" w:rsidRPr="00244A82" w:rsidRDefault="00D15562" w:rsidP="00434348">
      <w:pPr>
        <w:pStyle w:val="RedTxt"/>
        <w:tabs>
          <w:tab w:val="left" w:pos="9070"/>
        </w:tabs>
        <w:rPr>
          <w:rFonts w:ascii="Corbel" w:hAnsi="Corbel" w:cstheme="majorHAnsi"/>
          <w:sz w:val="20"/>
          <w:szCs w:val="20"/>
        </w:rPr>
      </w:pPr>
    </w:p>
    <w:p w14:paraId="0F725966" w14:textId="7AC77FE5" w:rsidR="00723E64" w:rsidRPr="00723E64" w:rsidRDefault="00723E64" w:rsidP="00723E64">
      <w:pPr>
        <w:pStyle w:val="Paragraphedeliste"/>
        <w:tabs>
          <w:tab w:val="left" w:pos="9070"/>
        </w:tabs>
        <w:spacing w:line="276" w:lineRule="auto"/>
        <w:ind w:left="0"/>
        <w:jc w:val="both"/>
        <w:rPr>
          <w:rFonts w:ascii="Corbel" w:hAnsi="Corbel" w:cstheme="majorHAnsi"/>
          <w:sz w:val="20"/>
          <w:szCs w:val="20"/>
        </w:rPr>
      </w:pPr>
      <w:r w:rsidRPr="00244A82">
        <w:rPr>
          <w:rFonts w:ascii="Corbel" w:hAnsi="Corbel" w:cstheme="majorHAnsi"/>
          <w:sz w:val="20"/>
          <w:szCs w:val="20"/>
        </w:rPr>
        <w:t xml:space="preserve">- </w:t>
      </w:r>
      <w:r w:rsidR="007209B5">
        <w:rPr>
          <w:rFonts w:ascii="Corbel" w:hAnsi="Corbel" w:cstheme="majorHAnsi"/>
          <w:sz w:val="20"/>
          <w:szCs w:val="20"/>
        </w:rPr>
        <w:t>l'A</w:t>
      </w:r>
      <w:r w:rsidRPr="00244A82">
        <w:rPr>
          <w:rFonts w:ascii="Corbel" w:hAnsi="Corbel" w:cstheme="majorHAnsi"/>
          <w:sz w:val="20"/>
          <w:szCs w:val="20"/>
        </w:rPr>
        <w:t xml:space="preserve">cte </w:t>
      </w:r>
      <w:r w:rsidR="007209B5">
        <w:rPr>
          <w:rFonts w:ascii="Corbel" w:hAnsi="Corbel" w:cstheme="majorHAnsi"/>
          <w:sz w:val="20"/>
          <w:szCs w:val="20"/>
        </w:rPr>
        <w:t>d'E</w:t>
      </w:r>
      <w:r w:rsidR="00D4379D">
        <w:rPr>
          <w:rFonts w:ascii="Corbel" w:hAnsi="Corbel" w:cstheme="majorHAnsi"/>
          <w:sz w:val="20"/>
          <w:szCs w:val="20"/>
        </w:rPr>
        <w:t xml:space="preserve">ngagement </w:t>
      </w:r>
      <w:r w:rsidRPr="00244A82">
        <w:rPr>
          <w:rFonts w:ascii="Corbel" w:hAnsi="Corbel" w:cstheme="majorHAnsi"/>
          <w:sz w:val="20"/>
          <w:szCs w:val="20"/>
        </w:rPr>
        <w:t>et ses annexes :</w:t>
      </w:r>
    </w:p>
    <w:p w14:paraId="30DC6397" w14:textId="4D807B5A" w:rsidR="00723E64" w:rsidRPr="00723E64" w:rsidRDefault="00723E64" w:rsidP="00723E64">
      <w:pPr>
        <w:pStyle w:val="Paragraphedeliste"/>
        <w:tabs>
          <w:tab w:val="left" w:pos="9070"/>
        </w:tabs>
        <w:spacing w:line="276" w:lineRule="auto"/>
        <w:jc w:val="both"/>
        <w:rPr>
          <w:rFonts w:ascii="Corbel" w:hAnsi="Corbel" w:cstheme="majorHAnsi"/>
          <w:sz w:val="20"/>
          <w:szCs w:val="20"/>
        </w:rPr>
      </w:pPr>
      <w:r w:rsidRPr="00723E64">
        <w:rPr>
          <w:rFonts w:ascii="Corbel" w:hAnsi="Corbel" w:cstheme="majorHAnsi"/>
          <w:sz w:val="20"/>
          <w:szCs w:val="20"/>
        </w:rPr>
        <w:t>. Annexe 1 « Bordereau de prix unitaires – Prestations relevant du Poste 1 »</w:t>
      </w:r>
      <w:r w:rsidR="00613F9A">
        <w:rPr>
          <w:rFonts w:ascii="Corbel" w:hAnsi="Corbel" w:cstheme="majorHAnsi"/>
          <w:sz w:val="20"/>
          <w:szCs w:val="20"/>
        </w:rPr>
        <w:t xml:space="preserve"> complétée</w:t>
      </w:r>
    </w:p>
    <w:p w14:paraId="11E560EA" w14:textId="7CFA0829" w:rsidR="00723E64" w:rsidRPr="00723E64" w:rsidRDefault="00723E64" w:rsidP="00723E64">
      <w:pPr>
        <w:pStyle w:val="Paragraphedeliste"/>
        <w:tabs>
          <w:tab w:val="left" w:pos="9070"/>
        </w:tabs>
        <w:spacing w:line="276" w:lineRule="auto"/>
        <w:jc w:val="both"/>
        <w:rPr>
          <w:rFonts w:ascii="Corbel" w:hAnsi="Corbel" w:cstheme="majorHAnsi"/>
          <w:sz w:val="20"/>
          <w:szCs w:val="20"/>
        </w:rPr>
      </w:pPr>
      <w:r w:rsidRPr="00723E64">
        <w:rPr>
          <w:rFonts w:ascii="Corbel" w:hAnsi="Corbel" w:cstheme="majorHAnsi"/>
          <w:sz w:val="20"/>
          <w:szCs w:val="20"/>
        </w:rPr>
        <w:t>. Annexe</w:t>
      </w:r>
      <w:r w:rsidR="00C52016">
        <w:rPr>
          <w:rFonts w:ascii="Corbel" w:hAnsi="Corbel" w:cstheme="majorHAnsi"/>
          <w:sz w:val="20"/>
          <w:szCs w:val="20"/>
        </w:rPr>
        <w:t xml:space="preserve"> 2 « Bordereau de prix</w:t>
      </w:r>
      <w:r w:rsidRPr="00723E64">
        <w:rPr>
          <w:rFonts w:ascii="Corbel" w:hAnsi="Corbel" w:cstheme="majorHAnsi"/>
          <w:sz w:val="20"/>
          <w:szCs w:val="20"/>
        </w:rPr>
        <w:t xml:space="preserve"> – Prestations relevant du Poste 2 »</w:t>
      </w:r>
      <w:r w:rsidR="00613F9A">
        <w:rPr>
          <w:rFonts w:ascii="Corbel" w:hAnsi="Corbel" w:cstheme="majorHAnsi"/>
          <w:sz w:val="20"/>
          <w:szCs w:val="20"/>
        </w:rPr>
        <w:t xml:space="preserve"> complétée</w:t>
      </w:r>
    </w:p>
    <w:p w14:paraId="27C3A84F" w14:textId="77777777" w:rsidR="00723E64" w:rsidRPr="00723E64" w:rsidRDefault="00723E64" w:rsidP="00723E64">
      <w:pPr>
        <w:pStyle w:val="Paragraphedeliste"/>
        <w:tabs>
          <w:tab w:val="left" w:pos="9070"/>
        </w:tabs>
        <w:spacing w:line="276" w:lineRule="auto"/>
        <w:jc w:val="both"/>
        <w:rPr>
          <w:rFonts w:ascii="Corbel" w:hAnsi="Corbel" w:cstheme="majorHAnsi"/>
          <w:sz w:val="20"/>
          <w:szCs w:val="20"/>
        </w:rPr>
      </w:pPr>
      <w:r w:rsidRPr="00723E64">
        <w:rPr>
          <w:rFonts w:ascii="Corbel" w:hAnsi="Corbel" w:cstheme="majorHAnsi"/>
          <w:sz w:val="20"/>
          <w:szCs w:val="20"/>
        </w:rPr>
        <w:t>. Annexe 3 « Liste des ordonnateurs et comptables assignataires du GHT »</w:t>
      </w:r>
    </w:p>
    <w:p w14:paraId="181C9420" w14:textId="346BD522" w:rsidR="00723E64" w:rsidRDefault="00723E64" w:rsidP="00723E64">
      <w:pPr>
        <w:pStyle w:val="Paragraphedeliste"/>
        <w:tabs>
          <w:tab w:val="left" w:pos="9070"/>
        </w:tabs>
        <w:spacing w:line="276" w:lineRule="auto"/>
        <w:jc w:val="both"/>
        <w:rPr>
          <w:rFonts w:ascii="Corbel" w:hAnsi="Corbel" w:cstheme="majorHAnsi"/>
          <w:sz w:val="20"/>
          <w:szCs w:val="20"/>
        </w:rPr>
      </w:pPr>
      <w:r>
        <w:rPr>
          <w:rFonts w:ascii="Corbel" w:hAnsi="Corbel" w:cstheme="majorHAnsi"/>
          <w:sz w:val="20"/>
          <w:szCs w:val="20"/>
        </w:rPr>
        <w:t xml:space="preserve">. Annexe </w:t>
      </w:r>
      <w:r w:rsidRPr="00723E64">
        <w:rPr>
          <w:rFonts w:ascii="Corbel" w:hAnsi="Corbel" w:cstheme="majorHAnsi"/>
          <w:sz w:val="20"/>
          <w:szCs w:val="20"/>
        </w:rPr>
        <w:t>« Décision du pouvoir adjudicateur »</w:t>
      </w:r>
      <w:r w:rsidR="00613F9A">
        <w:rPr>
          <w:rFonts w:ascii="Corbel" w:hAnsi="Corbel" w:cstheme="majorHAnsi"/>
          <w:sz w:val="20"/>
          <w:szCs w:val="20"/>
        </w:rPr>
        <w:t xml:space="preserve"> complétée</w:t>
      </w:r>
    </w:p>
    <w:p w14:paraId="4E35322E" w14:textId="3815EB1D" w:rsidR="00723E64" w:rsidRPr="00723E64" w:rsidRDefault="00723E64" w:rsidP="00723E64">
      <w:pPr>
        <w:pStyle w:val="Paragraphedeliste"/>
        <w:tabs>
          <w:tab w:val="left" w:pos="9070"/>
        </w:tabs>
        <w:spacing w:line="276" w:lineRule="auto"/>
        <w:jc w:val="both"/>
        <w:rPr>
          <w:rFonts w:ascii="Corbel" w:hAnsi="Corbel" w:cstheme="majorHAnsi"/>
          <w:sz w:val="20"/>
          <w:szCs w:val="20"/>
        </w:rPr>
      </w:pPr>
      <w:r>
        <w:rPr>
          <w:rFonts w:ascii="Corbel" w:hAnsi="Corbel" w:cstheme="majorHAnsi"/>
          <w:sz w:val="20"/>
          <w:szCs w:val="20"/>
        </w:rPr>
        <w:t xml:space="preserve">. Annexe </w:t>
      </w:r>
      <w:r w:rsidRPr="00723E64">
        <w:rPr>
          <w:rFonts w:ascii="Corbel" w:hAnsi="Corbel" w:cstheme="majorHAnsi"/>
          <w:sz w:val="20"/>
          <w:szCs w:val="20"/>
        </w:rPr>
        <w:t>« Cadre des échanges de régularisation/demande de précision »</w:t>
      </w:r>
      <w:r w:rsidR="00613F9A">
        <w:rPr>
          <w:rFonts w:ascii="Corbel" w:hAnsi="Corbel" w:cstheme="majorHAnsi"/>
          <w:sz w:val="20"/>
          <w:szCs w:val="20"/>
        </w:rPr>
        <w:t xml:space="preserve"> complétée</w:t>
      </w:r>
      <w:r w:rsidRPr="00723E64">
        <w:rPr>
          <w:rFonts w:ascii="Corbel" w:hAnsi="Corbel" w:cstheme="majorHAnsi"/>
          <w:sz w:val="20"/>
          <w:szCs w:val="20"/>
        </w:rPr>
        <w:t>, le cas échéant</w:t>
      </w:r>
    </w:p>
    <w:p w14:paraId="62EF98DD" w14:textId="3D193B90" w:rsidR="00723E64" w:rsidRPr="003D54BB" w:rsidRDefault="00723E64" w:rsidP="00723E64">
      <w:pPr>
        <w:pStyle w:val="Paragraphedeliste"/>
        <w:tabs>
          <w:tab w:val="left" w:pos="9070"/>
        </w:tabs>
        <w:spacing w:line="276" w:lineRule="auto"/>
        <w:jc w:val="both"/>
        <w:rPr>
          <w:rFonts w:ascii="Corbel" w:hAnsi="Corbel" w:cstheme="majorHAnsi"/>
          <w:sz w:val="14"/>
          <w:szCs w:val="20"/>
        </w:rPr>
      </w:pPr>
    </w:p>
    <w:p w14:paraId="699E084B" w14:textId="5C54008E" w:rsidR="00F86AF0" w:rsidRPr="00244A82" w:rsidRDefault="00F86AF0" w:rsidP="00F86AF0">
      <w:pPr>
        <w:tabs>
          <w:tab w:val="left" w:pos="9070"/>
        </w:tabs>
        <w:autoSpaceDE w:val="0"/>
        <w:autoSpaceDN w:val="0"/>
        <w:adjustRightInd w:val="0"/>
        <w:jc w:val="both"/>
        <w:rPr>
          <w:rFonts w:ascii="Corbel" w:hAnsi="Corbel" w:cstheme="majorHAnsi"/>
          <w:szCs w:val="20"/>
          <w:highlight w:val="cyan"/>
        </w:rPr>
      </w:pPr>
      <w:r w:rsidRPr="00244A82">
        <w:rPr>
          <w:rFonts w:ascii="Corbel" w:hAnsi="Corbel" w:cstheme="majorHAnsi"/>
          <w:szCs w:val="20"/>
        </w:rPr>
        <w:lastRenderedPageBreak/>
        <w:t xml:space="preserve">- le </w:t>
      </w:r>
      <w:r w:rsidR="00D147F0">
        <w:rPr>
          <w:rFonts w:ascii="Corbel" w:hAnsi="Corbel" w:cstheme="majorHAnsi"/>
          <w:szCs w:val="20"/>
        </w:rPr>
        <w:t xml:space="preserve">présent </w:t>
      </w:r>
      <w:r>
        <w:rPr>
          <w:rFonts w:ascii="Corbel" w:hAnsi="Corbel" w:cstheme="majorHAnsi"/>
          <w:szCs w:val="20"/>
        </w:rPr>
        <w:t>C</w:t>
      </w:r>
      <w:r w:rsidRPr="00244A82">
        <w:rPr>
          <w:rFonts w:ascii="Corbel" w:hAnsi="Corbel" w:cstheme="majorHAnsi"/>
          <w:szCs w:val="20"/>
        </w:rPr>
        <w:t xml:space="preserve">ahier des </w:t>
      </w:r>
      <w:r>
        <w:rPr>
          <w:rFonts w:ascii="Corbel" w:hAnsi="Corbel" w:cstheme="majorHAnsi"/>
          <w:szCs w:val="20"/>
        </w:rPr>
        <w:t>C</w:t>
      </w:r>
      <w:r w:rsidRPr="00244A82">
        <w:rPr>
          <w:rFonts w:ascii="Corbel" w:hAnsi="Corbel" w:cstheme="majorHAnsi"/>
          <w:szCs w:val="20"/>
        </w:rPr>
        <w:t xml:space="preserve">lauses </w:t>
      </w:r>
      <w:r>
        <w:rPr>
          <w:rFonts w:ascii="Corbel" w:hAnsi="Corbel" w:cstheme="majorHAnsi"/>
          <w:szCs w:val="20"/>
        </w:rPr>
        <w:t>A</w:t>
      </w:r>
      <w:r w:rsidRPr="00244A82">
        <w:rPr>
          <w:rFonts w:ascii="Corbel" w:hAnsi="Corbel" w:cstheme="majorHAnsi"/>
          <w:szCs w:val="20"/>
        </w:rPr>
        <w:t xml:space="preserve">dministratives </w:t>
      </w:r>
      <w:r>
        <w:rPr>
          <w:rFonts w:ascii="Corbel" w:hAnsi="Corbel" w:cstheme="majorHAnsi"/>
          <w:szCs w:val="20"/>
        </w:rPr>
        <w:t>P</w:t>
      </w:r>
      <w:r w:rsidR="0068162F">
        <w:rPr>
          <w:rFonts w:ascii="Corbel" w:hAnsi="Corbel" w:cstheme="majorHAnsi"/>
          <w:szCs w:val="20"/>
        </w:rPr>
        <w:t xml:space="preserve">articulières </w:t>
      </w:r>
      <w:r w:rsidRPr="00244A82">
        <w:rPr>
          <w:rFonts w:ascii="Corbel" w:hAnsi="Corbel" w:cstheme="majorHAnsi"/>
          <w:szCs w:val="20"/>
        </w:rPr>
        <w:t xml:space="preserve">dont seul l'exemplaire conservé dans les archives de </w:t>
      </w:r>
      <w:r w:rsidRPr="00F00CC0">
        <w:rPr>
          <w:rFonts w:ascii="Corbel" w:hAnsi="Corbel" w:cstheme="majorHAnsi"/>
          <w:szCs w:val="20"/>
        </w:rPr>
        <w:t>l'administration fait foi et ses annexes :</w:t>
      </w:r>
    </w:p>
    <w:p w14:paraId="6EB12140" w14:textId="189790A3" w:rsidR="00F86AF0" w:rsidRDefault="00F86AF0" w:rsidP="00F86AF0">
      <w:pPr>
        <w:pStyle w:val="Paragraphedeliste"/>
        <w:tabs>
          <w:tab w:val="left" w:pos="9070"/>
        </w:tabs>
        <w:spacing w:line="276" w:lineRule="auto"/>
        <w:jc w:val="both"/>
        <w:rPr>
          <w:rFonts w:ascii="Corbel" w:hAnsi="Corbel" w:cstheme="majorHAnsi"/>
          <w:sz w:val="20"/>
          <w:szCs w:val="20"/>
        </w:rPr>
      </w:pPr>
      <w:r>
        <w:rPr>
          <w:rFonts w:ascii="Corbel" w:hAnsi="Corbel" w:cstheme="majorHAnsi"/>
          <w:sz w:val="20"/>
          <w:szCs w:val="20"/>
        </w:rPr>
        <w:t xml:space="preserve">. Annexe 1 </w:t>
      </w:r>
      <w:r w:rsidRPr="00244A82">
        <w:rPr>
          <w:rFonts w:ascii="Corbel" w:hAnsi="Corbel" w:cstheme="majorHAnsi"/>
          <w:sz w:val="20"/>
          <w:szCs w:val="20"/>
        </w:rPr>
        <w:t>« </w:t>
      </w:r>
      <w:r>
        <w:rPr>
          <w:rFonts w:ascii="Corbel" w:hAnsi="Corbel" w:cstheme="majorHAnsi"/>
          <w:sz w:val="20"/>
          <w:szCs w:val="20"/>
        </w:rPr>
        <w:t>Renseignements sur les établissements adhérents de la consultation »</w:t>
      </w:r>
    </w:p>
    <w:p w14:paraId="41F93E6C" w14:textId="3F47E0D4" w:rsidR="0068162F" w:rsidRDefault="0068162F" w:rsidP="0068162F">
      <w:pPr>
        <w:pStyle w:val="Paragraphedeliste"/>
        <w:tabs>
          <w:tab w:val="left" w:pos="9070"/>
        </w:tabs>
        <w:spacing w:line="276" w:lineRule="auto"/>
        <w:jc w:val="both"/>
        <w:rPr>
          <w:rFonts w:ascii="Corbel" w:hAnsi="Corbel" w:cstheme="majorHAnsi"/>
          <w:sz w:val="20"/>
          <w:szCs w:val="20"/>
        </w:rPr>
      </w:pPr>
      <w:r>
        <w:rPr>
          <w:rFonts w:ascii="Corbel" w:hAnsi="Corbel" w:cstheme="majorHAnsi"/>
          <w:sz w:val="20"/>
          <w:szCs w:val="20"/>
        </w:rPr>
        <w:t xml:space="preserve">. Annexe 2 </w:t>
      </w:r>
      <w:r w:rsidRPr="00244A82">
        <w:rPr>
          <w:rFonts w:ascii="Corbel" w:hAnsi="Corbel" w:cstheme="majorHAnsi"/>
          <w:sz w:val="20"/>
          <w:szCs w:val="20"/>
        </w:rPr>
        <w:t>« </w:t>
      </w:r>
      <w:r w:rsidRPr="00F00CC0">
        <w:rPr>
          <w:rFonts w:ascii="Corbel" w:hAnsi="Corbel" w:cstheme="majorHAnsi"/>
          <w:sz w:val="20"/>
          <w:szCs w:val="20"/>
        </w:rPr>
        <w:t xml:space="preserve">Obligations réglementaires en matière de détachement de salariés étrangers » </w:t>
      </w:r>
    </w:p>
    <w:p w14:paraId="09947065" w14:textId="1EE71479" w:rsidR="0068162F" w:rsidRDefault="0068162F" w:rsidP="00F86AF0">
      <w:pPr>
        <w:pStyle w:val="Paragraphedeliste"/>
        <w:tabs>
          <w:tab w:val="left" w:pos="9070"/>
        </w:tabs>
        <w:spacing w:line="276" w:lineRule="auto"/>
        <w:jc w:val="both"/>
        <w:rPr>
          <w:rFonts w:ascii="Corbel" w:hAnsi="Corbel" w:cstheme="majorHAnsi"/>
          <w:sz w:val="20"/>
          <w:szCs w:val="20"/>
        </w:rPr>
      </w:pPr>
      <w:r>
        <w:rPr>
          <w:rFonts w:ascii="Corbel" w:hAnsi="Corbel" w:cstheme="majorHAnsi"/>
          <w:sz w:val="20"/>
          <w:szCs w:val="20"/>
        </w:rPr>
        <w:t xml:space="preserve">. Annexe 3 </w:t>
      </w:r>
      <w:r w:rsidRPr="00244A82">
        <w:rPr>
          <w:rFonts w:ascii="Corbel" w:hAnsi="Corbel" w:cstheme="majorHAnsi"/>
          <w:sz w:val="20"/>
          <w:szCs w:val="20"/>
        </w:rPr>
        <w:t>« </w:t>
      </w:r>
      <w:r>
        <w:rPr>
          <w:rFonts w:ascii="Corbel" w:hAnsi="Corbel" w:cstheme="majorHAnsi"/>
          <w:sz w:val="20"/>
          <w:szCs w:val="20"/>
        </w:rPr>
        <w:t>Fiche d’intervention valant réception</w:t>
      </w:r>
      <w:r w:rsidRPr="00F00CC0">
        <w:rPr>
          <w:rFonts w:ascii="Corbel" w:hAnsi="Corbel" w:cstheme="majorHAnsi"/>
          <w:sz w:val="20"/>
          <w:szCs w:val="20"/>
        </w:rPr>
        <w:t xml:space="preserve"> » </w:t>
      </w:r>
    </w:p>
    <w:p w14:paraId="517DA31A" w14:textId="5E6DD3A5" w:rsidR="00F86AF0" w:rsidRDefault="0068162F" w:rsidP="00F86AF0">
      <w:pPr>
        <w:pStyle w:val="Paragraphedeliste"/>
        <w:tabs>
          <w:tab w:val="left" w:pos="9070"/>
        </w:tabs>
        <w:spacing w:line="276" w:lineRule="auto"/>
        <w:jc w:val="both"/>
        <w:rPr>
          <w:rFonts w:ascii="Corbel" w:hAnsi="Corbel" w:cstheme="majorHAnsi"/>
          <w:sz w:val="20"/>
          <w:szCs w:val="20"/>
        </w:rPr>
      </w:pPr>
      <w:r>
        <w:rPr>
          <w:rFonts w:ascii="Corbel" w:hAnsi="Corbel" w:cstheme="majorHAnsi"/>
          <w:sz w:val="20"/>
          <w:szCs w:val="20"/>
        </w:rPr>
        <w:t>. Annexe 4</w:t>
      </w:r>
      <w:r w:rsidR="00F86AF0" w:rsidRPr="00723E64">
        <w:rPr>
          <w:rFonts w:ascii="Corbel" w:hAnsi="Corbel" w:cstheme="majorHAnsi"/>
          <w:sz w:val="20"/>
          <w:szCs w:val="20"/>
        </w:rPr>
        <w:t xml:space="preserve"> « Recommandations </w:t>
      </w:r>
      <w:r w:rsidR="00F86AF0">
        <w:rPr>
          <w:rFonts w:ascii="Corbel" w:hAnsi="Corbel" w:cstheme="majorHAnsi"/>
          <w:sz w:val="20"/>
          <w:szCs w:val="20"/>
        </w:rPr>
        <w:t>du CLIN du CHU de Montpellier »</w:t>
      </w:r>
    </w:p>
    <w:p w14:paraId="6E02033B" w14:textId="0947231F" w:rsidR="00F86AF0" w:rsidRPr="00F00CC0" w:rsidRDefault="0068162F" w:rsidP="00F86AF0">
      <w:pPr>
        <w:pStyle w:val="Paragraphedeliste"/>
        <w:tabs>
          <w:tab w:val="left" w:pos="9070"/>
        </w:tabs>
        <w:spacing w:line="276" w:lineRule="auto"/>
        <w:jc w:val="both"/>
        <w:rPr>
          <w:rFonts w:ascii="Corbel" w:hAnsi="Corbel" w:cstheme="majorHAnsi"/>
          <w:sz w:val="20"/>
          <w:szCs w:val="20"/>
        </w:rPr>
      </w:pPr>
      <w:r>
        <w:rPr>
          <w:rFonts w:ascii="Corbel" w:hAnsi="Corbel" w:cstheme="majorHAnsi"/>
          <w:sz w:val="20"/>
          <w:szCs w:val="20"/>
        </w:rPr>
        <w:t>. Annexe 5</w:t>
      </w:r>
      <w:r w:rsidR="00F86AF0">
        <w:rPr>
          <w:rFonts w:ascii="Corbel" w:hAnsi="Corbel" w:cstheme="majorHAnsi"/>
          <w:sz w:val="20"/>
          <w:szCs w:val="20"/>
        </w:rPr>
        <w:t xml:space="preserve"> « Développement durable »</w:t>
      </w:r>
    </w:p>
    <w:p w14:paraId="5E42DDB3" w14:textId="77777777" w:rsidR="00F86AF0" w:rsidRPr="003D54BB" w:rsidRDefault="00F86AF0" w:rsidP="00F86AF0">
      <w:pPr>
        <w:pStyle w:val="Paragraphedeliste"/>
        <w:tabs>
          <w:tab w:val="left" w:pos="9070"/>
        </w:tabs>
        <w:spacing w:line="276" w:lineRule="auto"/>
        <w:jc w:val="both"/>
        <w:rPr>
          <w:rFonts w:ascii="Corbel" w:hAnsi="Corbel" w:cstheme="majorHAnsi"/>
          <w:sz w:val="14"/>
          <w:szCs w:val="20"/>
        </w:rPr>
      </w:pPr>
    </w:p>
    <w:p w14:paraId="1B6B56A9" w14:textId="0EE2ED77" w:rsidR="00723E64" w:rsidRPr="00723E64" w:rsidRDefault="00F86AF0" w:rsidP="0068162F">
      <w:pPr>
        <w:tabs>
          <w:tab w:val="left" w:pos="9070"/>
        </w:tabs>
        <w:jc w:val="both"/>
        <w:rPr>
          <w:rFonts w:ascii="Corbel" w:hAnsi="Corbel" w:cstheme="majorHAnsi"/>
          <w:szCs w:val="20"/>
        </w:rPr>
      </w:pPr>
      <w:r w:rsidRPr="00244A82">
        <w:rPr>
          <w:rFonts w:ascii="Corbel" w:hAnsi="Corbel" w:cstheme="majorHAnsi"/>
          <w:szCs w:val="20"/>
        </w:rPr>
        <w:t xml:space="preserve">- le </w:t>
      </w:r>
      <w:r>
        <w:rPr>
          <w:rFonts w:ascii="Corbel" w:hAnsi="Corbel" w:cstheme="majorHAnsi"/>
          <w:szCs w:val="20"/>
        </w:rPr>
        <w:t>C</w:t>
      </w:r>
      <w:r w:rsidRPr="00244A82">
        <w:rPr>
          <w:rFonts w:ascii="Corbel" w:hAnsi="Corbel" w:cstheme="majorHAnsi"/>
          <w:szCs w:val="20"/>
        </w:rPr>
        <w:t xml:space="preserve">ahier des </w:t>
      </w:r>
      <w:r>
        <w:rPr>
          <w:rFonts w:ascii="Corbel" w:hAnsi="Corbel" w:cstheme="majorHAnsi"/>
          <w:szCs w:val="20"/>
        </w:rPr>
        <w:t>C</w:t>
      </w:r>
      <w:r w:rsidRPr="00244A82">
        <w:rPr>
          <w:rFonts w:ascii="Corbel" w:hAnsi="Corbel" w:cstheme="majorHAnsi"/>
          <w:szCs w:val="20"/>
        </w:rPr>
        <w:t xml:space="preserve">lauses </w:t>
      </w:r>
      <w:r>
        <w:rPr>
          <w:rFonts w:ascii="Corbel" w:hAnsi="Corbel" w:cstheme="majorHAnsi"/>
          <w:szCs w:val="20"/>
        </w:rPr>
        <w:t>T</w:t>
      </w:r>
      <w:r w:rsidRPr="00244A82">
        <w:rPr>
          <w:rFonts w:ascii="Corbel" w:hAnsi="Corbel" w:cstheme="majorHAnsi"/>
          <w:szCs w:val="20"/>
        </w:rPr>
        <w:t xml:space="preserve">echniques </w:t>
      </w:r>
      <w:r>
        <w:rPr>
          <w:rFonts w:ascii="Corbel" w:hAnsi="Corbel" w:cstheme="majorHAnsi"/>
          <w:szCs w:val="20"/>
        </w:rPr>
        <w:t>P</w:t>
      </w:r>
      <w:r w:rsidRPr="00244A82">
        <w:rPr>
          <w:rFonts w:ascii="Corbel" w:hAnsi="Corbel" w:cstheme="majorHAnsi"/>
          <w:szCs w:val="20"/>
        </w:rPr>
        <w:t>articulières</w:t>
      </w:r>
      <w:r w:rsidR="0068162F">
        <w:rPr>
          <w:rFonts w:ascii="Corbel" w:hAnsi="Corbel" w:cstheme="majorHAnsi"/>
          <w:szCs w:val="20"/>
        </w:rPr>
        <w:t xml:space="preserve"> </w:t>
      </w:r>
      <w:r w:rsidRPr="00244A82">
        <w:rPr>
          <w:rFonts w:ascii="Corbel" w:hAnsi="Corbel" w:cstheme="majorHAnsi"/>
          <w:szCs w:val="20"/>
        </w:rPr>
        <w:t>dont seul l'exemplaire conservé dans les archive</w:t>
      </w:r>
      <w:r>
        <w:rPr>
          <w:rFonts w:ascii="Corbel" w:hAnsi="Corbel" w:cstheme="majorHAnsi"/>
          <w:szCs w:val="20"/>
        </w:rPr>
        <w:t xml:space="preserve">s de </w:t>
      </w:r>
      <w:r w:rsidR="0068162F">
        <w:rPr>
          <w:rFonts w:ascii="Corbel" w:hAnsi="Corbel" w:cstheme="majorHAnsi"/>
          <w:szCs w:val="20"/>
        </w:rPr>
        <w:t>l'administration fait foi</w:t>
      </w:r>
    </w:p>
    <w:p w14:paraId="7B8AACDB" w14:textId="48516FC6" w:rsidR="00BA63DD" w:rsidRPr="003D54BB" w:rsidRDefault="00BA63DD" w:rsidP="00434348">
      <w:pPr>
        <w:tabs>
          <w:tab w:val="left" w:pos="9070"/>
        </w:tabs>
        <w:jc w:val="both"/>
        <w:rPr>
          <w:rFonts w:ascii="Corbel" w:hAnsi="Corbel" w:cstheme="majorHAnsi"/>
          <w:i/>
          <w:iCs/>
          <w:sz w:val="16"/>
          <w:szCs w:val="20"/>
        </w:rPr>
      </w:pPr>
    </w:p>
    <w:p w14:paraId="5F8B6DB9" w14:textId="1CF6D18F" w:rsidR="00D15562" w:rsidRPr="00D147F0" w:rsidRDefault="00D15562" w:rsidP="00434348">
      <w:pPr>
        <w:pStyle w:val="Commentaire"/>
        <w:tabs>
          <w:tab w:val="left" w:pos="9070"/>
        </w:tabs>
        <w:jc w:val="both"/>
        <w:rPr>
          <w:rFonts w:ascii="Corbel" w:hAnsi="Corbel" w:cstheme="majorHAnsi"/>
        </w:rPr>
      </w:pPr>
      <w:r w:rsidRPr="00D147F0">
        <w:rPr>
          <w:rFonts w:ascii="Corbel" w:hAnsi="Corbel" w:cstheme="majorHAnsi"/>
        </w:rPr>
        <w:t xml:space="preserve">- le Cahier des Clauses Administratives Générales applicable aux marchés publics de fournitures courantes et services (arrêté du 30 mars 2021) </w:t>
      </w:r>
    </w:p>
    <w:p w14:paraId="43D224D4" w14:textId="00B3ABFE" w:rsidR="00B701DB" w:rsidRPr="003D54BB" w:rsidRDefault="00B701DB" w:rsidP="00434348">
      <w:pPr>
        <w:pStyle w:val="Commentaire"/>
        <w:tabs>
          <w:tab w:val="left" w:pos="9070"/>
        </w:tabs>
        <w:jc w:val="both"/>
        <w:rPr>
          <w:rFonts w:ascii="Corbel" w:hAnsi="Corbel" w:cstheme="majorHAnsi"/>
          <w:sz w:val="16"/>
          <w:highlight w:val="cyan"/>
        </w:rPr>
      </w:pPr>
    </w:p>
    <w:p w14:paraId="77744878" w14:textId="410E3A57" w:rsidR="00B701DB" w:rsidRPr="00244A82" w:rsidRDefault="00D147F0" w:rsidP="00D147F0">
      <w:pPr>
        <w:pStyle w:val="Commentaire"/>
        <w:tabs>
          <w:tab w:val="left" w:pos="9070"/>
        </w:tabs>
        <w:jc w:val="both"/>
        <w:rPr>
          <w:rStyle w:val="ui-provider"/>
          <w:rFonts w:ascii="Corbel" w:hAnsi="Corbel"/>
        </w:rPr>
      </w:pPr>
      <w:r w:rsidRPr="00D147F0">
        <w:rPr>
          <w:rFonts w:ascii="Corbel" w:hAnsi="Corbel" w:cstheme="majorHAnsi"/>
        </w:rPr>
        <w:t>-</w:t>
      </w:r>
      <w:r>
        <w:rPr>
          <w:rFonts w:ascii="Corbel" w:hAnsi="Corbel" w:cstheme="majorHAnsi"/>
        </w:rPr>
        <w:t xml:space="preserve"> l</w:t>
      </w:r>
      <w:r w:rsidR="00B701DB" w:rsidRPr="00244A82">
        <w:rPr>
          <w:rFonts w:ascii="Corbel" w:hAnsi="Corbel" w:cstheme="majorHAnsi"/>
        </w:rPr>
        <w:t>e règlement intérieur du CHU de Montpellier (non joint mais consultable à l’adresse suivante :</w:t>
      </w:r>
      <w:r w:rsidR="00B701DB" w:rsidRPr="00244A82">
        <w:rPr>
          <w:rFonts w:ascii="Corbel" w:hAnsi="Corbel"/>
        </w:rPr>
        <w:t xml:space="preserve"> </w:t>
      </w:r>
      <w:hyperlink r:id="rId13" w:history="1">
        <w:r w:rsidR="00B701DB" w:rsidRPr="00244A82">
          <w:rPr>
            <w:rStyle w:val="Lienhypertexte"/>
            <w:rFonts w:ascii="Corbel" w:hAnsi="Corbel"/>
          </w:rPr>
          <w:t>https://www.chu-montpellier.fr/fr/a-propos-du-chu/politique-detablissement/reglement-interieur</w:t>
        </w:r>
      </w:hyperlink>
      <w:r w:rsidR="00E72C73" w:rsidRPr="00244A82">
        <w:rPr>
          <w:rStyle w:val="ui-provider"/>
          <w:rFonts w:ascii="Corbel" w:hAnsi="Corbel"/>
        </w:rPr>
        <w:t>)</w:t>
      </w:r>
    </w:p>
    <w:p w14:paraId="07D9E59A" w14:textId="0029713A" w:rsidR="00B701DB" w:rsidRPr="003D54BB" w:rsidRDefault="00B701DB" w:rsidP="00434348">
      <w:pPr>
        <w:pStyle w:val="Commentaire"/>
        <w:tabs>
          <w:tab w:val="left" w:pos="9070"/>
        </w:tabs>
        <w:jc w:val="both"/>
        <w:rPr>
          <w:rFonts w:ascii="Corbel" w:hAnsi="Corbel" w:cstheme="majorHAnsi"/>
          <w:sz w:val="16"/>
          <w:highlight w:val="cyan"/>
        </w:rPr>
      </w:pPr>
    </w:p>
    <w:p w14:paraId="012CF317" w14:textId="146D40D1" w:rsidR="00D147F0" w:rsidRDefault="00D147F0" w:rsidP="00D147F0">
      <w:pPr>
        <w:tabs>
          <w:tab w:val="left" w:pos="9070"/>
        </w:tabs>
        <w:jc w:val="both"/>
        <w:rPr>
          <w:rFonts w:ascii="Corbel" w:hAnsi="Corbel" w:cstheme="majorHAnsi"/>
          <w:szCs w:val="20"/>
        </w:rPr>
      </w:pPr>
      <w:r w:rsidRPr="00D25F1A">
        <w:rPr>
          <w:rFonts w:ascii="Corbel" w:hAnsi="Corbel" w:cstheme="majorHAnsi"/>
          <w:szCs w:val="20"/>
        </w:rPr>
        <w:t>- l'offre technique du titulaire (cadre de réponse)</w:t>
      </w:r>
    </w:p>
    <w:p w14:paraId="3EB05DCF" w14:textId="77777777" w:rsidR="00A160DB" w:rsidRPr="003D54BB" w:rsidRDefault="00A160DB" w:rsidP="00434348">
      <w:pPr>
        <w:tabs>
          <w:tab w:val="left" w:pos="9070"/>
        </w:tabs>
        <w:jc w:val="both"/>
        <w:rPr>
          <w:rFonts w:ascii="Corbel" w:hAnsi="Corbel" w:cstheme="majorHAnsi"/>
          <w:sz w:val="16"/>
          <w:szCs w:val="20"/>
        </w:rPr>
      </w:pPr>
    </w:p>
    <w:p w14:paraId="66DBC03A" w14:textId="6C6B90D7" w:rsidR="00D147F0" w:rsidRPr="00D147F0" w:rsidRDefault="00D147F0" w:rsidP="00D147F0">
      <w:pPr>
        <w:tabs>
          <w:tab w:val="left" w:pos="9070"/>
        </w:tabs>
        <w:jc w:val="both"/>
        <w:rPr>
          <w:rFonts w:ascii="Corbel" w:hAnsi="Corbel" w:cstheme="majorHAnsi"/>
          <w:szCs w:val="20"/>
          <w:highlight w:val="cyan"/>
        </w:rPr>
      </w:pPr>
      <w:r w:rsidRPr="00D147F0">
        <w:rPr>
          <w:rFonts w:ascii="Corbel" w:hAnsi="Corbel" w:cstheme="majorHAnsi"/>
          <w:szCs w:val="20"/>
        </w:rPr>
        <w:t>-</w:t>
      </w:r>
      <w:r>
        <w:rPr>
          <w:rFonts w:ascii="Corbel" w:hAnsi="Corbel" w:cstheme="majorHAnsi"/>
          <w:szCs w:val="20"/>
        </w:rPr>
        <w:t xml:space="preserve"> </w:t>
      </w:r>
      <w:r w:rsidRPr="00D147F0">
        <w:rPr>
          <w:rFonts w:ascii="Corbel" w:hAnsi="Corbel" w:cstheme="majorHAnsi"/>
          <w:szCs w:val="20"/>
        </w:rPr>
        <w:t>le planning d’intervention annuel (analyses réglementaires systématiques du Poste 1)</w:t>
      </w:r>
    </w:p>
    <w:p w14:paraId="6DB93B59" w14:textId="77777777" w:rsidR="00D147F0" w:rsidRPr="003D54BB" w:rsidRDefault="00D147F0" w:rsidP="00434348">
      <w:pPr>
        <w:tabs>
          <w:tab w:val="left" w:pos="9070"/>
        </w:tabs>
        <w:jc w:val="both"/>
        <w:rPr>
          <w:rFonts w:ascii="Corbel" w:hAnsi="Corbel" w:cstheme="majorHAnsi"/>
          <w:sz w:val="16"/>
          <w:szCs w:val="20"/>
          <w:highlight w:val="cyan"/>
        </w:rPr>
      </w:pPr>
    </w:p>
    <w:p w14:paraId="29F863EA" w14:textId="77777777" w:rsidR="00D147F0" w:rsidRPr="000E2515" w:rsidRDefault="00D147F0" w:rsidP="00D147F0">
      <w:pPr>
        <w:tabs>
          <w:tab w:val="left" w:pos="9070"/>
        </w:tabs>
        <w:jc w:val="both"/>
        <w:rPr>
          <w:rFonts w:ascii="Corbel" w:hAnsi="Corbel" w:cstheme="majorHAnsi"/>
          <w:szCs w:val="20"/>
        </w:rPr>
      </w:pPr>
      <w:r w:rsidRPr="000E2515">
        <w:rPr>
          <w:rFonts w:ascii="Corbel" w:hAnsi="Corbel" w:cstheme="majorHAnsi"/>
          <w:szCs w:val="20"/>
        </w:rPr>
        <w:t>- les actes spéciaux de sous-traitance et leurs éventuels actes modificatifs, postérieurs à la notification du marché public</w:t>
      </w:r>
    </w:p>
    <w:p w14:paraId="34FBEEFE" w14:textId="77777777" w:rsidR="00D147F0" w:rsidRPr="003D54BB" w:rsidRDefault="00D147F0" w:rsidP="00434348">
      <w:pPr>
        <w:tabs>
          <w:tab w:val="left" w:pos="9070"/>
        </w:tabs>
        <w:jc w:val="both"/>
        <w:rPr>
          <w:rFonts w:ascii="Corbel" w:hAnsi="Corbel" w:cstheme="majorHAnsi"/>
          <w:sz w:val="16"/>
          <w:szCs w:val="20"/>
          <w:highlight w:val="cyan"/>
        </w:rPr>
      </w:pPr>
    </w:p>
    <w:p w14:paraId="13CDF091" w14:textId="77777777" w:rsidR="00D147F0" w:rsidRPr="009C193B" w:rsidRDefault="00D147F0" w:rsidP="00D147F0">
      <w:pPr>
        <w:tabs>
          <w:tab w:val="left" w:pos="9070"/>
        </w:tabs>
        <w:jc w:val="both"/>
        <w:rPr>
          <w:rFonts w:ascii="Corbel" w:hAnsi="Corbel" w:cstheme="majorHAnsi"/>
          <w:szCs w:val="20"/>
        </w:rPr>
      </w:pPr>
      <w:r w:rsidRPr="009C193B">
        <w:rPr>
          <w:rFonts w:ascii="Corbel" w:hAnsi="Corbel" w:cstheme="majorHAnsi"/>
          <w:szCs w:val="20"/>
        </w:rPr>
        <w:t>- le plan de prévention des entreprises extérieures en cas :</w:t>
      </w:r>
    </w:p>
    <w:p w14:paraId="5E92AE7C" w14:textId="77777777" w:rsidR="00D147F0" w:rsidRPr="009C193B" w:rsidRDefault="00D147F0" w:rsidP="00D147F0">
      <w:pPr>
        <w:tabs>
          <w:tab w:val="left" w:pos="9070"/>
        </w:tabs>
        <w:ind w:firstLine="708"/>
        <w:jc w:val="both"/>
        <w:rPr>
          <w:rFonts w:ascii="Corbel" w:hAnsi="Corbel" w:cstheme="majorHAnsi"/>
          <w:szCs w:val="20"/>
        </w:rPr>
      </w:pPr>
      <w:r w:rsidRPr="009C193B">
        <w:rPr>
          <w:rFonts w:ascii="Corbel" w:hAnsi="Corbel" w:cstheme="majorHAnsi"/>
          <w:szCs w:val="20"/>
        </w:rPr>
        <w:t xml:space="preserve">- d'intervention sur site de plus de 400 heures, sur une période inférieure ou égale à 12 mois, que les travaux soient continus ou discontinus, pour l'ensemble des intervenants de l'entreprise titulaire ou de ses sous-traitants, </w:t>
      </w:r>
    </w:p>
    <w:p w14:paraId="3C3CB3A6" w14:textId="77777777" w:rsidR="00D147F0" w:rsidRDefault="00D147F0" w:rsidP="00D147F0">
      <w:pPr>
        <w:tabs>
          <w:tab w:val="left" w:pos="9070"/>
        </w:tabs>
        <w:ind w:firstLine="708"/>
        <w:jc w:val="both"/>
        <w:rPr>
          <w:rFonts w:ascii="Corbel" w:hAnsi="Corbel" w:cstheme="majorHAnsi"/>
          <w:szCs w:val="20"/>
        </w:rPr>
      </w:pPr>
      <w:r w:rsidRPr="009C193B">
        <w:rPr>
          <w:rFonts w:ascii="Corbel" w:hAnsi="Corbel" w:cstheme="majorHAnsi"/>
          <w:szCs w:val="20"/>
        </w:rPr>
        <w:t>- ou, quelle que soit la durée prévisible de l’opération, lorsque les travaux à accomplir sont au nombre des travaux dangereux figurant sur une liste fixée par arrêté du ministre chargé du travail et par arrêté du ministre chargé de l’agriculture.</w:t>
      </w:r>
    </w:p>
    <w:p w14:paraId="7FC4B0A8" w14:textId="58556AF5" w:rsidR="00D147F0" w:rsidRPr="00087FA9" w:rsidRDefault="00D147F0" w:rsidP="00D147F0">
      <w:pPr>
        <w:tabs>
          <w:tab w:val="left" w:pos="9070"/>
        </w:tabs>
        <w:jc w:val="both"/>
        <w:rPr>
          <w:rFonts w:ascii="Corbel" w:hAnsi="Corbel" w:cstheme="majorHAnsi"/>
          <w:szCs w:val="20"/>
        </w:rPr>
      </w:pPr>
      <w:r w:rsidRPr="00087FA9">
        <w:rPr>
          <w:rFonts w:ascii="Corbel" w:hAnsi="Corbel" w:cstheme="majorHAnsi"/>
          <w:szCs w:val="20"/>
        </w:rPr>
        <w:t xml:space="preserve">Ce plan de prévention devra être complété et renvoyé à l’établissement concerné dans le mois qui suit la notification du marché public, puis, dans un délai d’un mois à compter du 1er janvier, pour toutes les années suivantes sur </w:t>
      </w:r>
      <w:r w:rsidR="003A26F0">
        <w:rPr>
          <w:rFonts w:ascii="Corbel" w:hAnsi="Corbel" w:cstheme="majorHAnsi"/>
          <w:szCs w:val="20"/>
        </w:rPr>
        <w:t>toute la durée du marché public</w:t>
      </w:r>
    </w:p>
    <w:p w14:paraId="7DF70BF5" w14:textId="7EDDFD45" w:rsidR="00D147F0" w:rsidRPr="003D54BB" w:rsidRDefault="00D147F0" w:rsidP="00101E26">
      <w:pPr>
        <w:pStyle w:val="RedTxt"/>
        <w:keepLines/>
        <w:rPr>
          <w:rFonts w:ascii="Corbel" w:hAnsi="Corbel" w:cstheme="majorHAnsi"/>
          <w:sz w:val="16"/>
          <w:szCs w:val="20"/>
        </w:rPr>
      </w:pPr>
    </w:p>
    <w:p w14:paraId="57FFBB35" w14:textId="321BEC9E" w:rsidR="00101E26" w:rsidRPr="00244A82" w:rsidRDefault="00D147F0" w:rsidP="00D147F0">
      <w:pPr>
        <w:pStyle w:val="RedTxt"/>
        <w:keepLines/>
        <w:rPr>
          <w:rFonts w:ascii="Corbel" w:hAnsi="Corbel" w:cstheme="majorHAnsi"/>
          <w:sz w:val="20"/>
          <w:szCs w:val="20"/>
        </w:rPr>
      </w:pPr>
      <w:r w:rsidRPr="00D147F0">
        <w:rPr>
          <w:rFonts w:ascii="Corbel" w:hAnsi="Corbel" w:cstheme="majorHAnsi"/>
          <w:sz w:val="20"/>
          <w:szCs w:val="20"/>
        </w:rPr>
        <w:t>-</w:t>
      </w:r>
      <w:r>
        <w:rPr>
          <w:rFonts w:ascii="Corbel" w:hAnsi="Corbel" w:cstheme="majorHAnsi"/>
          <w:sz w:val="20"/>
          <w:szCs w:val="20"/>
        </w:rPr>
        <w:t xml:space="preserve"> l</w:t>
      </w:r>
      <w:r w:rsidR="00101E26" w:rsidRPr="00244A82">
        <w:rPr>
          <w:rFonts w:ascii="Corbel" w:hAnsi="Corbel" w:cstheme="majorHAnsi"/>
          <w:sz w:val="20"/>
          <w:szCs w:val="20"/>
        </w:rPr>
        <w:t>’attestation sur l’honneur « sanctio</w:t>
      </w:r>
      <w:r>
        <w:rPr>
          <w:rFonts w:ascii="Corbel" w:hAnsi="Corbel" w:cstheme="majorHAnsi"/>
          <w:sz w:val="20"/>
          <w:szCs w:val="20"/>
        </w:rPr>
        <w:t>ns russes » complétée et signée.</w:t>
      </w:r>
    </w:p>
    <w:p w14:paraId="0D97BC3F" w14:textId="19908AF3" w:rsidR="00D15562" w:rsidRDefault="00D15562" w:rsidP="00434348">
      <w:pPr>
        <w:pStyle w:val="RedTxt"/>
        <w:keepLines/>
        <w:tabs>
          <w:tab w:val="left" w:pos="9070"/>
        </w:tabs>
        <w:ind w:hanging="142"/>
        <w:rPr>
          <w:rFonts w:ascii="Corbel" w:hAnsi="Corbel" w:cstheme="majorHAnsi"/>
          <w:sz w:val="20"/>
          <w:szCs w:val="20"/>
        </w:rPr>
      </w:pPr>
    </w:p>
    <w:p w14:paraId="4A394F38" w14:textId="77777777" w:rsidR="003A26F0" w:rsidRPr="00244A82" w:rsidRDefault="003A26F0" w:rsidP="003A26F0">
      <w:pPr>
        <w:tabs>
          <w:tab w:val="left" w:pos="9070"/>
        </w:tabs>
        <w:jc w:val="both"/>
        <w:rPr>
          <w:rFonts w:ascii="Corbel" w:hAnsi="Corbel" w:cstheme="majorHAnsi"/>
          <w:szCs w:val="20"/>
        </w:rPr>
      </w:pPr>
      <w:r w:rsidRPr="00244A82">
        <w:rPr>
          <w:rFonts w:ascii="Corbel" w:hAnsi="Corbel" w:cstheme="majorHAnsi"/>
          <w:szCs w:val="20"/>
        </w:rPr>
        <w:t>Par dérog</w:t>
      </w:r>
      <w:r>
        <w:rPr>
          <w:rFonts w:ascii="Corbel" w:hAnsi="Corbel" w:cstheme="majorHAnsi"/>
          <w:szCs w:val="20"/>
        </w:rPr>
        <w:t>ation à l’article 4.2.1 du CCAG-</w:t>
      </w:r>
      <w:r w:rsidRPr="00244A82">
        <w:rPr>
          <w:rFonts w:ascii="Corbel" w:hAnsi="Corbel" w:cstheme="majorHAnsi"/>
          <w:szCs w:val="20"/>
        </w:rPr>
        <w:t>FCS, seul</w:t>
      </w:r>
      <w:r>
        <w:rPr>
          <w:rFonts w:ascii="Corbel" w:hAnsi="Corbel" w:cstheme="majorHAnsi"/>
          <w:szCs w:val="20"/>
        </w:rPr>
        <w:t>s</w:t>
      </w:r>
      <w:r w:rsidRPr="00244A82">
        <w:rPr>
          <w:rFonts w:ascii="Corbel" w:hAnsi="Corbel" w:cstheme="majorHAnsi"/>
          <w:szCs w:val="20"/>
        </w:rPr>
        <w:t xml:space="preserve"> l’acte d’engagement et ses annexes font l’objet d’une notification au titulaire.</w:t>
      </w:r>
    </w:p>
    <w:p w14:paraId="13A0FED3" w14:textId="77777777" w:rsidR="003A26F0" w:rsidRPr="00244A82" w:rsidRDefault="003A26F0" w:rsidP="003A26F0">
      <w:pPr>
        <w:tabs>
          <w:tab w:val="left" w:pos="9070"/>
        </w:tabs>
        <w:jc w:val="both"/>
        <w:rPr>
          <w:rFonts w:ascii="Corbel" w:hAnsi="Corbel" w:cstheme="majorHAnsi"/>
          <w:szCs w:val="20"/>
        </w:rPr>
      </w:pPr>
    </w:p>
    <w:p w14:paraId="225C9236" w14:textId="77777777" w:rsidR="003A26F0" w:rsidRDefault="003A26F0" w:rsidP="003A26F0">
      <w:pPr>
        <w:pStyle w:val="RedTxt"/>
        <w:keepLines/>
        <w:tabs>
          <w:tab w:val="left" w:pos="9070"/>
        </w:tabs>
        <w:rPr>
          <w:rFonts w:ascii="Corbel" w:hAnsi="Corbel" w:cstheme="majorHAnsi"/>
          <w:b/>
          <w:bCs/>
          <w:sz w:val="20"/>
          <w:szCs w:val="20"/>
        </w:rPr>
      </w:pPr>
      <w:r w:rsidRPr="00244A82">
        <w:rPr>
          <w:rFonts w:ascii="Corbel" w:hAnsi="Corbel" w:cstheme="majorHAnsi"/>
          <w:b/>
          <w:bCs/>
          <w:sz w:val="20"/>
          <w:szCs w:val="20"/>
        </w:rPr>
        <w:t>NOTA</w:t>
      </w:r>
      <w:r>
        <w:rPr>
          <w:rFonts w:ascii="Corbel" w:hAnsi="Corbel" w:cstheme="majorHAnsi"/>
          <w:b/>
          <w:bCs/>
          <w:sz w:val="20"/>
          <w:szCs w:val="20"/>
        </w:rPr>
        <w:t xml:space="preserve"> </w:t>
      </w:r>
      <w:r w:rsidRPr="00244A82">
        <w:rPr>
          <w:rFonts w:ascii="Corbel" w:hAnsi="Corbel" w:cstheme="majorHAnsi"/>
          <w:b/>
          <w:bCs/>
          <w:sz w:val="20"/>
          <w:szCs w:val="20"/>
        </w:rPr>
        <w:t>: Tout document interne à la société non listé dans la liste des pièces contractuelles (tel que les conditions générales de ventes par exemple) est réputé nul en ce qu'il contrevient aux dispositions ci-dessus. Tout ajout d'éléments contraires aux dispositions de ces dernières au sein d'un de ces documents est</w:t>
      </w:r>
      <w:r>
        <w:rPr>
          <w:rFonts w:ascii="Corbel" w:hAnsi="Corbel" w:cstheme="majorHAnsi"/>
          <w:b/>
          <w:bCs/>
          <w:sz w:val="20"/>
          <w:szCs w:val="20"/>
        </w:rPr>
        <w:t xml:space="preserve"> interdit et pourra entraî</w:t>
      </w:r>
      <w:r w:rsidRPr="00244A82">
        <w:rPr>
          <w:rFonts w:ascii="Corbel" w:hAnsi="Corbel" w:cstheme="majorHAnsi"/>
          <w:b/>
          <w:bCs/>
          <w:sz w:val="20"/>
          <w:szCs w:val="20"/>
        </w:rPr>
        <w:t>ner le rejet de l'offre pour irrégularité</w:t>
      </w:r>
      <w:r>
        <w:rPr>
          <w:rFonts w:ascii="Corbel" w:hAnsi="Corbel" w:cstheme="majorHAnsi"/>
          <w:b/>
          <w:bCs/>
          <w:sz w:val="20"/>
          <w:szCs w:val="20"/>
        </w:rPr>
        <w:t>.</w:t>
      </w:r>
    </w:p>
    <w:p w14:paraId="70128D8E" w14:textId="7EE92438" w:rsidR="00D15562" w:rsidRDefault="00D15562" w:rsidP="00434348">
      <w:pPr>
        <w:pStyle w:val="RedTxt"/>
        <w:keepLines/>
        <w:tabs>
          <w:tab w:val="left" w:pos="9070"/>
        </w:tabs>
        <w:ind w:hanging="142"/>
        <w:rPr>
          <w:rFonts w:ascii="Corbel" w:hAnsi="Corbel" w:cstheme="majorHAnsi"/>
          <w:sz w:val="20"/>
          <w:szCs w:val="20"/>
        </w:rPr>
      </w:pPr>
    </w:p>
    <w:p w14:paraId="1539925B" w14:textId="7D1FD3EA" w:rsidR="003A26F0" w:rsidRPr="003D54BB" w:rsidRDefault="003A26F0" w:rsidP="00434348">
      <w:pPr>
        <w:pStyle w:val="RedTxt"/>
        <w:keepLines/>
        <w:tabs>
          <w:tab w:val="left" w:pos="9070"/>
        </w:tabs>
        <w:ind w:hanging="142"/>
        <w:rPr>
          <w:rFonts w:ascii="Corbel" w:hAnsi="Corbel" w:cstheme="majorHAnsi"/>
          <w:sz w:val="16"/>
          <w:szCs w:val="20"/>
        </w:rPr>
      </w:pPr>
    </w:p>
    <w:p w14:paraId="4911B60A" w14:textId="77777777" w:rsidR="003A26F0" w:rsidRPr="00244A82" w:rsidRDefault="003A26F0" w:rsidP="00434348">
      <w:pPr>
        <w:pStyle w:val="RedTxt"/>
        <w:keepLines/>
        <w:tabs>
          <w:tab w:val="left" w:pos="9070"/>
        </w:tabs>
        <w:ind w:hanging="142"/>
        <w:rPr>
          <w:rFonts w:ascii="Corbel" w:hAnsi="Corbel" w:cstheme="majorHAnsi"/>
          <w:sz w:val="20"/>
          <w:szCs w:val="20"/>
        </w:rPr>
      </w:pPr>
    </w:p>
    <w:p w14:paraId="12CD7BC5" w14:textId="77777777" w:rsidR="00D15562" w:rsidRPr="00244A82" w:rsidRDefault="00D15562" w:rsidP="00AC3201">
      <w:pPr>
        <w:pStyle w:val="Titre"/>
      </w:pPr>
      <w:bookmarkStart w:id="26" w:name="_Toc415221992"/>
      <w:bookmarkStart w:id="27" w:name="_Toc209512047"/>
      <w:r w:rsidRPr="00244A82">
        <w:t>Modalités d'exécution</w:t>
      </w:r>
      <w:bookmarkEnd w:id="26"/>
      <w:bookmarkEnd w:id="27"/>
      <w:r w:rsidRPr="00244A82">
        <w:t xml:space="preserve"> </w:t>
      </w:r>
    </w:p>
    <w:p w14:paraId="7011FFB8" w14:textId="77777777" w:rsidR="00512650" w:rsidRPr="00244A82" w:rsidRDefault="00512650" w:rsidP="00512650">
      <w:pPr>
        <w:rPr>
          <w:rFonts w:ascii="Corbel" w:hAnsi="Corbel"/>
        </w:rPr>
      </w:pPr>
    </w:p>
    <w:p w14:paraId="7D8C16CC" w14:textId="77777777" w:rsidR="00D15562" w:rsidRPr="00244A82" w:rsidRDefault="00D15562" w:rsidP="00FB10FA">
      <w:pPr>
        <w:pStyle w:val="Titre1"/>
      </w:pPr>
      <w:bookmarkStart w:id="28" w:name="_Toc415221993"/>
      <w:bookmarkStart w:id="29" w:name="_Toc209512048"/>
      <w:r w:rsidRPr="00244A82">
        <w:t>Marché ordinaire</w:t>
      </w:r>
      <w:bookmarkEnd w:id="28"/>
      <w:bookmarkEnd w:id="29"/>
      <w:r w:rsidRPr="00244A82">
        <w:t xml:space="preserve"> </w:t>
      </w:r>
    </w:p>
    <w:p w14:paraId="63BB0939" w14:textId="77777777" w:rsidR="009238B8" w:rsidRDefault="009238B8" w:rsidP="00434348">
      <w:pPr>
        <w:pStyle w:val="RedTxt"/>
        <w:tabs>
          <w:tab w:val="left" w:pos="9070"/>
        </w:tabs>
        <w:rPr>
          <w:rFonts w:ascii="Corbel" w:hAnsi="Corbel" w:cstheme="majorHAnsi"/>
          <w:iCs/>
          <w:sz w:val="20"/>
          <w:szCs w:val="20"/>
          <w:highlight w:val="cyan"/>
        </w:rPr>
      </w:pPr>
    </w:p>
    <w:p w14:paraId="3DE09803" w14:textId="07470E8A" w:rsidR="009238B8" w:rsidRPr="009238B8" w:rsidRDefault="009238B8" w:rsidP="00434348">
      <w:pPr>
        <w:pStyle w:val="RedTxt"/>
        <w:tabs>
          <w:tab w:val="left" w:pos="9070"/>
        </w:tabs>
        <w:rPr>
          <w:rFonts w:ascii="Corbel" w:hAnsi="Corbel" w:cstheme="majorHAnsi"/>
          <w:iCs/>
          <w:sz w:val="20"/>
          <w:szCs w:val="20"/>
        </w:rPr>
      </w:pPr>
      <w:r>
        <w:rPr>
          <w:rFonts w:ascii="Corbel" w:hAnsi="Corbel" w:cstheme="majorHAnsi"/>
          <w:iCs/>
          <w:sz w:val="20"/>
          <w:szCs w:val="20"/>
        </w:rPr>
        <w:t>Sans objet.</w:t>
      </w:r>
    </w:p>
    <w:p w14:paraId="19EB92ED" w14:textId="77777777" w:rsidR="00D15562" w:rsidRPr="00244A82" w:rsidRDefault="00D15562" w:rsidP="00434348">
      <w:pPr>
        <w:pStyle w:val="RedPara"/>
        <w:tabs>
          <w:tab w:val="left" w:pos="9070"/>
        </w:tabs>
        <w:spacing w:before="0" w:after="0"/>
        <w:jc w:val="both"/>
        <w:rPr>
          <w:rFonts w:ascii="Corbel" w:hAnsi="Corbel" w:cstheme="majorHAnsi"/>
          <w:b w:val="0"/>
          <w:bCs w:val="0"/>
          <w:sz w:val="20"/>
          <w:szCs w:val="20"/>
        </w:rPr>
      </w:pPr>
    </w:p>
    <w:p w14:paraId="7D70495D" w14:textId="77777777" w:rsidR="00D15562" w:rsidRPr="00244A82" w:rsidRDefault="00D15562" w:rsidP="00FB10FA">
      <w:pPr>
        <w:pStyle w:val="Titre1"/>
      </w:pPr>
      <w:bookmarkStart w:id="30" w:name="_Toc415221994"/>
      <w:bookmarkStart w:id="31" w:name="_Toc209512049"/>
      <w:r w:rsidRPr="00244A82">
        <w:t>Accord-cadre à bons de commande</w:t>
      </w:r>
      <w:bookmarkEnd w:id="30"/>
      <w:bookmarkEnd w:id="31"/>
    </w:p>
    <w:p w14:paraId="292811BD" w14:textId="7D66847D" w:rsidR="009238B8" w:rsidRPr="006E48FA" w:rsidRDefault="009238B8" w:rsidP="00434348">
      <w:pPr>
        <w:tabs>
          <w:tab w:val="left" w:pos="9070"/>
        </w:tabs>
        <w:jc w:val="both"/>
        <w:rPr>
          <w:rFonts w:ascii="Corbel" w:hAnsi="Corbel" w:cstheme="majorHAnsi"/>
          <w:sz w:val="6"/>
          <w:szCs w:val="20"/>
          <w:highlight w:val="cyan"/>
        </w:rPr>
      </w:pPr>
    </w:p>
    <w:p w14:paraId="6D6E8E36" w14:textId="77777777" w:rsidR="009238B8" w:rsidRPr="00244A82" w:rsidRDefault="009238B8" w:rsidP="00434348">
      <w:pPr>
        <w:tabs>
          <w:tab w:val="left" w:pos="9070"/>
        </w:tabs>
        <w:jc w:val="both"/>
        <w:rPr>
          <w:rFonts w:ascii="Corbel" w:hAnsi="Corbel" w:cstheme="majorHAnsi"/>
          <w:szCs w:val="20"/>
          <w:highlight w:val="cyan"/>
        </w:rPr>
      </w:pPr>
    </w:p>
    <w:p w14:paraId="43C8B04D" w14:textId="77777777" w:rsidR="00D15562" w:rsidRPr="009238B8" w:rsidRDefault="00D15562" w:rsidP="003D54BB">
      <w:pPr>
        <w:pStyle w:val="Titre2"/>
      </w:pPr>
      <w:bookmarkStart w:id="32" w:name="_Toc415221995"/>
      <w:bookmarkStart w:id="33" w:name="_Toc447795352"/>
      <w:bookmarkStart w:id="34" w:name="_Toc209512050"/>
      <w:r w:rsidRPr="009238B8">
        <w:t>Modalités de passation des commandes</w:t>
      </w:r>
      <w:bookmarkEnd w:id="32"/>
      <w:bookmarkEnd w:id="33"/>
      <w:bookmarkEnd w:id="34"/>
    </w:p>
    <w:p w14:paraId="05204EDF" w14:textId="77777777" w:rsidR="00512650" w:rsidRPr="00244A82" w:rsidRDefault="00512650" w:rsidP="00512650">
      <w:pPr>
        <w:rPr>
          <w:rFonts w:ascii="Corbel" w:hAnsi="Corbel"/>
          <w:highlight w:val="cyan"/>
        </w:rPr>
      </w:pPr>
    </w:p>
    <w:p w14:paraId="437E6CC5" w14:textId="77777777" w:rsidR="00D15562" w:rsidRPr="00244A82" w:rsidRDefault="00D15562" w:rsidP="00434348">
      <w:pPr>
        <w:tabs>
          <w:tab w:val="left" w:pos="9070"/>
        </w:tabs>
        <w:jc w:val="both"/>
        <w:rPr>
          <w:rFonts w:ascii="Corbel" w:hAnsi="Corbel" w:cstheme="majorHAnsi"/>
          <w:szCs w:val="20"/>
        </w:rPr>
      </w:pPr>
      <w:r w:rsidRPr="009238B8">
        <w:rPr>
          <w:rFonts w:ascii="Corbel" w:hAnsi="Corbel" w:cstheme="majorHAnsi"/>
          <w:szCs w:val="20"/>
        </w:rPr>
        <w:t>Les commandes sont faites au fur et à mesure de la survenance des besoins par le moyen de bons de commande délivrés par les directions compétentes de chaque établissement qui comporteront :</w:t>
      </w:r>
    </w:p>
    <w:p w14:paraId="641F9E67" w14:textId="77777777" w:rsidR="00D15562" w:rsidRPr="003D54BB" w:rsidRDefault="00D15562" w:rsidP="00434348">
      <w:pPr>
        <w:tabs>
          <w:tab w:val="left" w:pos="9070"/>
        </w:tabs>
        <w:jc w:val="both"/>
        <w:rPr>
          <w:rFonts w:ascii="Corbel" w:hAnsi="Corbel" w:cstheme="majorHAnsi"/>
          <w:sz w:val="6"/>
          <w:szCs w:val="20"/>
        </w:rPr>
      </w:pPr>
    </w:p>
    <w:p w14:paraId="2C0CB148" w14:textId="167EAAE9" w:rsidR="00D15562" w:rsidRPr="00244A8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        - la référence à l’accord-cadre à bons de </w:t>
      </w:r>
      <w:r w:rsidR="00B4448D" w:rsidRPr="00244A82">
        <w:rPr>
          <w:rFonts w:ascii="Corbel" w:hAnsi="Corbel" w:cstheme="majorHAnsi"/>
          <w:szCs w:val="20"/>
        </w:rPr>
        <w:t>commande ;</w:t>
      </w:r>
    </w:p>
    <w:p w14:paraId="7DF9E527" w14:textId="7DC3FDE1" w:rsidR="00D15562" w:rsidRPr="00244A8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        -</w:t>
      </w:r>
      <w:r w:rsidR="009238B8">
        <w:rPr>
          <w:rFonts w:ascii="Corbel" w:hAnsi="Corbel" w:cstheme="majorHAnsi"/>
          <w:szCs w:val="20"/>
        </w:rPr>
        <w:t xml:space="preserve"> la désignation de la prestation</w:t>
      </w:r>
      <w:r w:rsidRPr="00244A82">
        <w:rPr>
          <w:rFonts w:ascii="Corbel" w:hAnsi="Corbel" w:cstheme="majorHAnsi"/>
          <w:szCs w:val="20"/>
        </w:rPr>
        <w:t xml:space="preserve"> ;</w:t>
      </w:r>
    </w:p>
    <w:p w14:paraId="76D90CBD" w14:textId="77777777" w:rsidR="00D15562" w:rsidRPr="00244A82" w:rsidRDefault="00D15562" w:rsidP="00434348">
      <w:pPr>
        <w:tabs>
          <w:tab w:val="left" w:pos="9070"/>
        </w:tabs>
        <w:jc w:val="both"/>
        <w:rPr>
          <w:rFonts w:ascii="Corbel" w:hAnsi="Corbel" w:cstheme="majorHAnsi"/>
          <w:szCs w:val="20"/>
        </w:rPr>
      </w:pPr>
      <w:r w:rsidRPr="00244A82">
        <w:rPr>
          <w:rFonts w:ascii="Corbel" w:hAnsi="Corbel" w:cstheme="majorHAnsi"/>
          <w:szCs w:val="20"/>
        </w:rPr>
        <w:lastRenderedPageBreak/>
        <w:t xml:space="preserve">        - la quantité commandée ;</w:t>
      </w:r>
    </w:p>
    <w:p w14:paraId="7FCAAD5C" w14:textId="77777777" w:rsidR="00D15562" w:rsidRPr="00244A8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        - le prix d'engagement correspondant au prix de l’accord-cadre à bons de commande ;</w:t>
      </w:r>
    </w:p>
    <w:p w14:paraId="1D69A89F" w14:textId="76F96EFB" w:rsidR="00D15562" w:rsidRPr="00244A8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        - le lieu et</w:t>
      </w:r>
      <w:r w:rsidR="009238B8">
        <w:rPr>
          <w:rFonts w:ascii="Corbel" w:hAnsi="Corbel" w:cstheme="majorHAnsi"/>
          <w:szCs w:val="20"/>
        </w:rPr>
        <w:t xml:space="preserve"> la date (ou délai) de la prestation</w:t>
      </w:r>
      <w:r w:rsidRPr="00244A82">
        <w:rPr>
          <w:rFonts w:ascii="Corbel" w:hAnsi="Corbel" w:cstheme="majorHAnsi"/>
          <w:szCs w:val="20"/>
        </w:rPr>
        <w:t xml:space="preserve"> ;</w:t>
      </w:r>
    </w:p>
    <w:p w14:paraId="79769B86" w14:textId="77777777" w:rsidR="00D15562" w:rsidRPr="00244A8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        - l'adresse de facturation.</w:t>
      </w:r>
    </w:p>
    <w:p w14:paraId="5639539F" w14:textId="77777777" w:rsidR="00D15562" w:rsidRPr="003D54BB" w:rsidRDefault="00D15562" w:rsidP="00434348">
      <w:pPr>
        <w:tabs>
          <w:tab w:val="left" w:pos="9070"/>
        </w:tabs>
        <w:jc w:val="both"/>
        <w:rPr>
          <w:rFonts w:ascii="Corbel" w:hAnsi="Corbel" w:cstheme="majorHAnsi"/>
          <w:sz w:val="14"/>
          <w:szCs w:val="20"/>
        </w:rPr>
      </w:pPr>
    </w:p>
    <w:p w14:paraId="7049E2FC" w14:textId="100C8774" w:rsidR="00D15562" w:rsidRPr="009238B8" w:rsidRDefault="00D15562" w:rsidP="00434348">
      <w:pPr>
        <w:pStyle w:val="RedTxt"/>
        <w:tabs>
          <w:tab w:val="left" w:pos="9070"/>
        </w:tabs>
        <w:rPr>
          <w:rFonts w:ascii="Corbel" w:hAnsi="Corbel" w:cstheme="majorHAnsi"/>
          <w:sz w:val="20"/>
          <w:szCs w:val="20"/>
        </w:rPr>
      </w:pPr>
      <w:r w:rsidRPr="009238B8">
        <w:rPr>
          <w:rFonts w:ascii="Corbel" w:hAnsi="Corbel" w:cstheme="majorHAnsi"/>
          <w:sz w:val="20"/>
          <w:szCs w:val="20"/>
        </w:rPr>
        <w:t>La personne habilitée à rédiger et signer les bons de commande est le représentan</w:t>
      </w:r>
      <w:r w:rsidR="00FB10FA">
        <w:rPr>
          <w:rFonts w:ascii="Corbel" w:hAnsi="Corbel" w:cstheme="majorHAnsi"/>
          <w:sz w:val="20"/>
          <w:szCs w:val="20"/>
        </w:rPr>
        <w:t>t du pouvoir adjudicateur de l’Etablissement S</w:t>
      </w:r>
      <w:r w:rsidRPr="009238B8">
        <w:rPr>
          <w:rFonts w:ascii="Corbel" w:hAnsi="Corbel" w:cstheme="majorHAnsi"/>
          <w:sz w:val="20"/>
          <w:szCs w:val="20"/>
        </w:rPr>
        <w:t>upport</w:t>
      </w:r>
      <w:r w:rsidR="00FB10FA">
        <w:rPr>
          <w:rFonts w:ascii="Corbel" w:hAnsi="Corbel" w:cstheme="majorHAnsi"/>
          <w:sz w:val="20"/>
          <w:szCs w:val="20"/>
        </w:rPr>
        <w:t xml:space="preserve"> ou la personne qualifiée de l’Etablissement P</w:t>
      </w:r>
      <w:r w:rsidRPr="009238B8">
        <w:rPr>
          <w:rFonts w:ascii="Corbel" w:hAnsi="Corbel" w:cstheme="majorHAnsi"/>
          <w:sz w:val="20"/>
          <w:szCs w:val="20"/>
        </w:rPr>
        <w:t>artie du GHT.</w:t>
      </w:r>
    </w:p>
    <w:p w14:paraId="33EA703E" w14:textId="143DB6CA" w:rsidR="0071046E" w:rsidRPr="003D54BB" w:rsidRDefault="0071046E" w:rsidP="00434348">
      <w:pPr>
        <w:pStyle w:val="RedTxt"/>
        <w:tabs>
          <w:tab w:val="left" w:pos="9070"/>
        </w:tabs>
        <w:rPr>
          <w:rFonts w:ascii="Corbel" w:hAnsi="Corbel" w:cstheme="majorHAnsi"/>
          <w:sz w:val="14"/>
          <w:szCs w:val="20"/>
          <w:highlight w:val="cyan"/>
        </w:rPr>
      </w:pPr>
    </w:p>
    <w:p w14:paraId="5D95D0C9" w14:textId="75746EB6" w:rsidR="00D15562" w:rsidRPr="003741B0" w:rsidRDefault="00F57A7C" w:rsidP="00434348">
      <w:pPr>
        <w:pStyle w:val="RedTxt"/>
        <w:tabs>
          <w:tab w:val="left" w:pos="9070"/>
        </w:tabs>
        <w:rPr>
          <w:rFonts w:ascii="Corbel" w:hAnsi="Corbel" w:cstheme="majorHAnsi"/>
          <w:sz w:val="20"/>
          <w:szCs w:val="20"/>
        </w:rPr>
      </w:pPr>
      <w:r w:rsidRPr="003741B0">
        <w:rPr>
          <w:rFonts w:ascii="Corbel" w:hAnsi="Corbel" w:cstheme="majorHAnsi"/>
          <w:sz w:val="20"/>
          <w:szCs w:val="20"/>
        </w:rPr>
        <w:t>Il est rappelé que l</w:t>
      </w:r>
      <w:r w:rsidR="0071046E" w:rsidRPr="003741B0">
        <w:rPr>
          <w:rFonts w:ascii="Corbel" w:hAnsi="Corbel" w:cstheme="majorHAnsi"/>
          <w:sz w:val="20"/>
          <w:szCs w:val="20"/>
        </w:rPr>
        <w:t xml:space="preserve">e formalisme et le circuit des bons de commande </w:t>
      </w:r>
      <w:r w:rsidRPr="003741B0">
        <w:rPr>
          <w:rFonts w:ascii="Corbel" w:hAnsi="Corbel" w:cstheme="majorHAnsi"/>
          <w:sz w:val="20"/>
          <w:szCs w:val="20"/>
        </w:rPr>
        <w:t>sont fixés par le</w:t>
      </w:r>
      <w:r w:rsidR="0071046E" w:rsidRPr="003741B0">
        <w:rPr>
          <w:rFonts w:ascii="Corbel" w:hAnsi="Corbel" w:cstheme="majorHAnsi"/>
          <w:sz w:val="20"/>
          <w:szCs w:val="20"/>
        </w:rPr>
        <w:t xml:space="preserve"> pouvoir adjudicateur</w:t>
      </w:r>
      <w:r w:rsidRPr="003741B0">
        <w:rPr>
          <w:rFonts w:ascii="Corbel" w:hAnsi="Corbel" w:cstheme="majorHAnsi"/>
          <w:sz w:val="20"/>
          <w:szCs w:val="20"/>
        </w:rPr>
        <w:t>.</w:t>
      </w:r>
      <w:r w:rsidR="0071046E" w:rsidRPr="003741B0">
        <w:rPr>
          <w:rFonts w:ascii="Corbel" w:hAnsi="Corbel" w:cstheme="majorHAnsi"/>
          <w:sz w:val="20"/>
          <w:szCs w:val="20"/>
        </w:rPr>
        <w:t xml:space="preserve"> </w:t>
      </w:r>
      <w:r w:rsidRPr="003741B0">
        <w:rPr>
          <w:rFonts w:ascii="Corbel" w:hAnsi="Corbel" w:cstheme="majorHAnsi"/>
          <w:sz w:val="20"/>
          <w:szCs w:val="20"/>
        </w:rPr>
        <w:t>Leur respect est indispensable au paiement de la facture.</w:t>
      </w:r>
    </w:p>
    <w:p w14:paraId="14E53BE7" w14:textId="00FC6CDC" w:rsidR="0071046E" w:rsidRPr="003741B0" w:rsidRDefault="00642088" w:rsidP="00434348">
      <w:pPr>
        <w:pStyle w:val="RedTxt"/>
        <w:tabs>
          <w:tab w:val="left" w:pos="9070"/>
        </w:tabs>
        <w:rPr>
          <w:rFonts w:ascii="Corbel" w:hAnsi="Corbel" w:cstheme="majorHAnsi"/>
          <w:sz w:val="20"/>
          <w:szCs w:val="20"/>
        </w:rPr>
      </w:pPr>
      <w:r w:rsidRPr="003741B0">
        <w:rPr>
          <w:rFonts w:ascii="Corbel" w:hAnsi="Corbel" w:cstheme="majorHAnsi"/>
          <w:sz w:val="20"/>
          <w:szCs w:val="20"/>
        </w:rPr>
        <w:t xml:space="preserve">Il est précisé </w:t>
      </w:r>
      <w:r w:rsidR="00F57A7C" w:rsidRPr="003741B0">
        <w:rPr>
          <w:rFonts w:ascii="Corbel" w:hAnsi="Corbel" w:cstheme="majorHAnsi"/>
          <w:sz w:val="20"/>
          <w:szCs w:val="20"/>
        </w:rPr>
        <w:t xml:space="preserve">que, pour des raisons de cyber sécurité notamment, </w:t>
      </w:r>
      <w:r w:rsidRPr="003741B0">
        <w:rPr>
          <w:rFonts w:ascii="Corbel" w:hAnsi="Corbel" w:cstheme="majorHAnsi"/>
          <w:sz w:val="20"/>
          <w:szCs w:val="20"/>
        </w:rPr>
        <w:t>a</w:t>
      </w:r>
      <w:r w:rsidR="00B4448D" w:rsidRPr="003741B0">
        <w:rPr>
          <w:rFonts w:ascii="Corbel" w:hAnsi="Corbel" w:cstheme="majorHAnsi"/>
          <w:sz w:val="20"/>
          <w:szCs w:val="20"/>
        </w:rPr>
        <w:t xml:space="preserve">ucune commande ne pourra être engagée </w:t>
      </w:r>
      <w:r w:rsidRPr="003741B0">
        <w:rPr>
          <w:rFonts w:ascii="Corbel" w:hAnsi="Corbel" w:cstheme="majorHAnsi"/>
          <w:sz w:val="20"/>
          <w:szCs w:val="20"/>
        </w:rPr>
        <w:t xml:space="preserve">ni payée </w:t>
      </w:r>
      <w:r w:rsidR="00B4448D" w:rsidRPr="003741B0">
        <w:rPr>
          <w:rFonts w:ascii="Corbel" w:hAnsi="Corbel" w:cstheme="majorHAnsi"/>
          <w:sz w:val="20"/>
          <w:szCs w:val="20"/>
        </w:rPr>
        <w:t>sur le site</w:t>
      </w:r>
      <w:r w:rsidR="00104226" w:rsidRPr="003741B0">
        <w:rPr>
          <w:rFonts w:ascii="Corbel" w:hAnsi="Corbel" w:cstheme="majorHAnsi"/>
          <w:sz w:val="20"/>
          <w:szCs w:val="20"/>
        </w:rPr>
        <w:t xml:space="preserve"> </w:t>
      </w:r>
      <w:r w:rsidRPr="003741B0">
        <w:rPr>
          <w:rFonts w:ascii="Corbel" w:hAnsi="Corbel" w:cstheme="majorHAnsi"/>
          <w:sz w:val="20"/>
          <w:szCs w:val="20"/>
        </w:rPr>
        <w:t xml:space="preserve">internet du fournisseur </w:t>
      </w:r>
      <w:r w:rsidR="00F57A7C" w:rsidRPr="003741B0">
        <w:rPr>
          <w:rFonts w:ascii="Corbel" w:hAnsi="Corbel" w:cstheme="majorHAnsi"/>
          <w:sz w:val="20"/>
          <w:szCs w:val="20"/>
        </w:rPr>
        <w:t>et que t</w:t>
      </w:r>
      <w:r w:rsidR="0071046E" w:rsidRPr="003741B0">
        <w:rPr>
          <w:rFonts w:ascii="Corbel" w:hAnsi="Corbel" w:cstheme="majorHAnsi"/>
          <w:sz w:val="20"/>
          <w:szCs w:val="20"/>
        </w:rPr>
        <w:t>oute dérogation à ce p</w:t>
      </w:r>
      <w:r w:rsidR="00F57A7C" w:rsidRPr="003741B0">
        <w:rPr>
          <w:rFonts w:ascii="Corbel" w:hAnsi="Corbel" w:cstheme="majorHAnsi"/>
          <w:sz w:val="20"/>
          <w:szCs w:val="20"/>
        </w:rPr>
        <w:t>oint empêchera le paiement des factures</w:t>
      </w:r>
      <w:r w:rsidR="0071046E" w:rsidRPr="003741B0">
        <w:rPr>
          <w:rFonts w:ascii="Corbel" w:hAnsi="Corbel" w:cstheme="majorHAnsi"/>
          <w:sz w:val="20"/>
          <w:szCs w:val="20"/>
        </w:rPr>
        <w:t>.</w:t>
      </w:r>
    </w:p>
    <w:p w14:paraId="3FFC09CF" w14:textId="644226D2" w:rsidR="00C14104" w:rsidRPr="003741B0" w:rsidRDefault="00642088" w:rsidP="00434348">
      <w:pPr>
        <w:pStyle w:val="RedTxt"/>
        <w:tabs>
          <w:tab w:val="left" w:pos="9070"/>
        </w:tabs>
        <w:rPr>
          <w:rFonts w:ascii="Corbel" w:hAnsi="Corbel" w:cstheme="majorHAnsi"/>
          <w:sz w:val="20"/>
          <w:szCs w:val="20"/>
        </w:rPr>
      </w:pPr>
      <w:r w:rsidRPr="003741B0">
        <w:rPr>
          <w:rFonts w:ascii="Corbel" w:hAnsi="Corbel" w:cstheme="majorHAnsi"/>
          <w:sz w:val="20"/>
          <w:szCs w:val="20"/>
        </w:rPr>
        <w:t xml:space="preserve">Le fournisseur ne pourra </w:t>
      </w:r>
      <w:r w:rsidR="00F57A7C" w:rsidRPr="003741B0">
        <w:rPr>
          <w:rFonts w:ascii="Corbel" w:hAnsi="Corbel" w:cstheme="majorHAnsi"/>
          <w:sz w:val="20"/>
          <w:szCs w:val="20"/>
        </w:rPr>
        <w:t xml:space="preserve">pas imposer un circuit ou un formalisme particulier et ne pourra </w:t>
      </w:r>
      <w:r w:rsidRPr="003741B0">
        <w:rPr>
          <w:rFonts w:ascii="Corbel" w:hAnsi="Corbel" w:cstheme="majorHAnsi"/>
          <w:sz w:val="20"/>
          <w:szCs w:val="20"/>
        </w:rPr>
        <w:t xml:space="preserve">pas refuser de </w:t>
      </w:r>
      <w:r w:rsidR="001A2803">
        <w:rPr>
          <w:rFonts w:ascii="Corbel" w:hAnsi="Corbel" w:cstheme="majorHAnsi"/>
          <w:sz w:val="20"/>
          <w:szCs w:val="20"/>
        </w:rPr>
        <w:t>d’exécuter la prestation</w:t>
      </w:r>
      <w:r w:rsidRPr="003741B0">
        <w:rPr>
          <w:rFonts w:ascii="Corbel" w:hAnsi="Corbel" w:cstheme="majorHAnsi"/>
          <w:sz w:val="20"/>
          <w:szCs w:val="20"/>
        </w:rPr>
        <w:t xml:space="preserve"> pour ces motifs</w:t>
      </w:r>
      <w:r w:rsidR="00F57A7C" w:rsidRPr="003741B0">
        <w:rPr>
          <w:rFonts w:ascii="Corbel" w:hAnsi="Corbel" w:cstheme="majorHAnsi"/>
          <w:sz w:val="20"/>
          <w:szCs w:val="20"/>
        </w:rPr>
        <w:t xml:space="preserve"> sous peine de</w:t>
      </w:r>
      <w:r w:rsidR="005D2884" w:rsidRPr="003741B0">
        <w:rPr>
          <w:rFonts w:ascii="Corbel" w:hAnsi="Corbel" w:cstheme="majorHAnsi"/>
          <w:sz w:val="20"/>
          <w:szCs w:val="20"/>
        </w:rPr>
        <w:t xml:space="preserve"> l’application des pénalités prévues à </w:t>
      </w:r>
      <w:r w:rsidR="00C14104" w:rsidRPr="002739D4">
        <w:rPr>
          <w:rFonts w:ascii="Corbel" w:hAnsi="Corbel" w:cstheme="majorHAnsi"/>
          <w:sz w:val="20"/>
          <w:szCs w:val="20"/>
        </w:rPr>
        <w:t xml:space="preserve">l’article </w:t>
      </w:r>
      <w:r w:rsidR="002739D4" w:rsidRPr="002739D4">
        <w:rPr>
          <w:rFonts w:ascii="Corbel" w:hAnsi="Corbel" w:cstheme="majorHAnsi"/>
          <w:sz w:val="20"/>
          <w:szCs w:val="20"/>
        </w:rPr>
        <w:t>19-</w:t>
      </w:r>
      <w:r w:rsidR="00C14104" w:rsidRPr="002739D4">
        <w:rPr>
          <w:rFonts w:ascii="Corbel" w:hAnsi="Corbel" w:cstheme="majorHAnsi"/>
          <w:sz w:val="20"/>
          <w:szCs w:val="20"/>
        </w:rPr>
        <w:t>3 du</w:t>
      </w:r>
      <w:r w:rsidR="00C14104" w:rsidRPr="003741B0">
        <w:rPr>
          <w:rFonts w:ascii="Corbel" w:hAnsi="Corbel" w:cstheme="majorHAnsi"/>
          <w:sz w:val="20"/>
          <w:szCs w:val="20"/>
        </w:rPr>
        <w:t xml:space="preserve"> présent CCAP.</w:t>
      </w:r>
    </w:p>
    <w:p w14:paraId="08A5A9B3" w14:textId="47E488CA" w:rsidR="00642088" w:rsidRPr="00C14104" w:rsidRDefault="00C14104" w:rsidP="00434348">
      <w:pPr>
        <w:pStyle w:val="RedTxt"/>
        <w:tabs>
          <w:tab w:val="left" w:pos="9070"/>
        </w:tabs>
        <w:rPr>
          <w:rFonts w:ascii="Corbel" w:hAnsi="Corbel" w:cstheme="majorHAnsi"/>
          <w:sz w:val="20"/>
          <w:szCs w:val="20"/>
          <w:highlight w:val="yellow"/>
        </w:rPr>
      </w:pPr>
      <w:r w:rsidRPr="00C14104">
        <w:rPr>
          <w:rFonts w:ascii="Corbel" w:hAnsi="Corbel" w:cstheme="majorHAnsi"/>
          <w:sz w:val="20"/>
          <w:szCs w:val="20"/>
          <w:highlight w:val="yellow"/>
        </w:rPr>
        <w:t xml:space="preserve"> </w:t>
      </w:r>
    </w:p>
    <w:p w14:paraId="4EE5C008" w14:textId="3FD09654" w:rsidR="0071046E" w:rsidRPr="003D54BB" w:rsidRDefault="0071046E" w:rsidP="00434348">
      <w:pPr>
        <w:pStyle w:val="RedTxt"/>
        <w:tabs>
          <w:tab w:val="left" w:pos="9070"/>
        </w:tabs>
        <w:rPr>
          <w:rFonts w:ascii="Corbel" w:hAnsi="Corbel" w:cstheme="majorHAnsi"/>
          <w:sz w:val="2"/>
          <w:szCs w:val="20"/>
        </w:rPr>
      </w:pPr>
    </w:p>
    <w:p w14:paraId="577796F2" w14:textId="77777777" w:rsidR="00D15562" w:rsidRPr="006E48FA" w:rsidRDefault="00D15562" w:rsidP="003D54BB">
      <w:pPr>
        <w:pStyle w:val="Titre2"/>
      </w:pPr>
      <w:bookmarkStart w:id="35" w:name="_Toc415221996"/>
      <w:bookmarkStart w:id="36" w:name="_Toc447795353"/>
      <w:bookmarkStart w:id="37" w:name="_Toc209512051"/>
      <w:r w:rsidRPr="006E48FA">
        <w:t>Durée d'exécution des bons de commande</w:t>
      </w:r>
      <w:bookmarkEnd w:id="35"/>
      <w:bookmarkEnd w:id="36"/>
      <w:bookmarkEnd w:id="37"/>
    </w:p>
    <w:p w14:paraId="21E69948" w14:textId="77777777" w:rsidR="00D15562" w:rsidRPr="006E48FA" w:rsidRDefault="00D15562" w:rsidP="00434348">
      <w:pPr>
        <w:pStyle w:val="RedTxt"/>
        <w:tabs>
          <w:tab w:val="left" w:pos="9070"/>
        </w:tabs>
        <w:rPr>
          <w:rFonts w:ascii="Corbel" w:hAnsi="Corbel" w:cstheme="majorHAnsi"/>
          <w:b/>
          <w:bCs/>
          <w:sz w:val="20"/>
          <w:szCs w:val="20"/>
        </w:rPr>
      </w:pPr>
    </w:p>
    <w:p w14:paraId="2693310E" w14:textId="0D3F6757" w:rsidR="00D15562" w:rsidRPr="00244A82" w:rsidRDefault="00D15562" w:rsidP="00434348">
      <w:pPr>
        <w:pStyle w:val="RedTxt"/>
        <w:tabs>
          <w:tab w:val="left" w:pos="9070"/>
        </w:tabs>
        <w:rPr>
          <w:rFonts w:ascii="Corbel" w:hAnsi="Corbel" w:cstheme="majorHAnsi"/>
          <w:iCs/>
          <w:sz w:val="20"/>
          <w:szCs w:val="20"/>
        </w:rPr>
      </w:pPr>
      <w:r w:rsidRPr="006E48FA">
        <w:rPr>
          <w:rFonts w:ascii="Corbel" w:hAnsi="Corbel" w:cstheme="majorHAnsi"/>
          <w:sz w:val="20"/>
          <w:szCs w:val="20"/>
        </w:rPr>
        <w:t xml:space="preserve">Les bons de commande peuvent être émis jusqu'au dernier jour de validité de l’accord-cadre à bons de commande </w:t>
      </w:r>
      <w:r w:rsidR="00C149E1" w:rsidRPr="006E48FA">
        <w:rPr>
          <w:rFonts w:ascii="Corbel" w:hAnsi="Corbel" w:cstheme="majorHAnsi"/>
          <w:sz w:val="20"/>
          <w:szCs w:val="20"/>
        </w:rPr>
        <w:t xml:space="preserve">et </w:t>
      </w:r>
      <w:r w:rsidR="00C149E1" w:rsidRPr="006E48FA">
        <w:rPr>
          <w:rFonts w:ascii="Corbel" w:hAnsi="Corbel" w:cstheme="majorHAnsi"/>
          <w:iCs/>
          <w:sz w:val="20"/>
          <w:szCs w:val="20"/>
        </w:rPr>
        <w:t>pourront</w:t>
      </w:r>
      <w:r w:rsidRPr="006E48FA">
        <w:rPr>
          <w:rFonts w:ascii="Corbel" w:hAnsi="Corbel" w:cstheme="majorHAnsi"/>
          <w:iCs/>
          <w:sz w:val="20"/>
          <w:szCs w:val="20"/>
        </w:rPr>
        <w:t xml:space="preserve"> s'exécuter</w:t>
      </w:r>
      <w:r w:rsidR="006E48FA" w:rsidRPr="006E48FA">
        <w:rPr>
          <w:rFonts w:ascii="Corbel" w:hAnsi="Corbel" w:cstheme="majorHAnsi"/>
          <w:iCs/>
          <w:sz w:val="20"/>
          <w:szCs w:val="20"/>
        </w:rPr>
        <w:t xml:space="preserve"> au plus tard dans un délai de 3</w:t>
      </w:r>
      <w:r w:rsidRPr="006E48FA">
        <w:rPr>
          <w:rFonts w:ascii="Corbel" w:hAnsi="Corbel" w:cstheme="majorHAnsi"/>
          <w:iCs/>
          <w:sz w:val="20"/>
          <w:szCs w:val="20"/>
        </w:rPr>
        <w:t xml:space="preserve"> mois après le dernier jour de validité de l’</w:t>
      </w:r>
      <w:r w:rsidRPr="006E48FA">
        <w:rPr>
          <w:rFonts w:ascii="Corbel" w:hAnsi="Corbel" w:cstheme="majorHAnsi"/>
          <w:sz w:val="20"/>
          <w:szCs w:val="20"/>
        </w:rPr>
        <w:t>accord-cadre à bons de commande</w:t>
      </w:r>
      <w:r w:rsidRPr="006E48FA">
        <w:rPr>
          <w:rFonts w:ascii="Corbel" w:hAnsi="Corbel" w:cstheme="majorHAnsi"/>
          <w:iCs/>
          <w:sz w:val="20"/>
          <w:szCs w:val="20"/>
        </w:rPr>
        <w:t>.</w:t>
      </w:r>
    </w:p>
    <w:p w14:paraId="77CDAE04" w14:textId="1845C355" w:rsidR="00D15562" w:rsidRPr="003D54BB" w:rsidRDefault="00D15562" w:rsidP="00434348">
      <w:pPr>
        <w:pStyle w:val="RedTxt"/>
        <w:tabs>
          <w:tab w:val="left" w:pos="9070"/>
        </w:tabs>
        <w:rPr>
          <w:rFonts w:ascii="Corbel" w:hAnsi="Corbel" w:cstheme="majorHAnsi"/>
          <w:sz w:val="6"/>
          <w:szCs w:val="20"/>
        </w:rPr>
      </w:pPr>
      <w:r w:rsidRPr="00244A82">
        <w:rPr>
          <w:rFonts w:ascii="Corbel" w:hAnsi="Corbel" w:cstheme="majorHAnsi"/>
          <w:sz w:val="20"/>
          <w:szCs w:val="20"/>
        </w:rPr>
        <w:t xml:space="preserve">  </w:t>
      </w:r>
    </w:p>
    <w:p w14:paraId="47635464" w14:textId="77777777" w:rsidR="006E48FA" w:rsidRDefault="006E48FA" w:rsidP="00434348">
      <w:pPr>
        <w:pStyle w:val="RedTxt"/>
        <w:tabs>
          <w:tab w:val="left" w:pos="9070"/>
        </w:tabs>
        <w:rPr>
          <w:rFonts w:ascii="Corbel" w:hAnsi="Corbel" w:cstheme="majorHAnsi"/>
          <w:i/>
          <w:iCs/>
          <w:sz w:val="20"/>
          <w:szCs w:val="20"/>
        </w:rPr>
      </w:pPr>
    </w:p>
    <w:p w14:paraId="02D8CACF" w14:textId="77777777" w:rsidR="005F42EE" w:rsidRPr="00244A82" w:rsidRDefault="005F42EE" w:rsidP="00434348">
      <w:pPr>
        <w:pStyle w:val="RedTxt"/>
        <w:tabs>
          <w:tab w:val="left" w:pos="9070"/>
        </w:tabs>
        <w:rPr>
          <w:rFonts w:ascii="Corbel" w:hAnsi="Corbel" w:cstheme="majorHAnsi"/>
          <w:i/>
          <w:iCs/>
          <w:sz w:val="20"/>
          <w:szCs w:val="20"/>
        </w:rPr>
      </w:pPr>
    </w:p>
    <w:p w14:paraId="2899B7AE" w14:textId="77777777" w:rsidR="00D15562" w:rsidRPr="00244A82" w:rsidRDefault="00D15562" w:rsidP="00FB10FA">
      <w:pPr>
        <w:pStyle w:val="Titre1"/>
      </w:pPr>
      <w:bookmarkStart w:id="38" w:name="_Toc415221997"/>
      <w:bookmarkStart w:id="39" w:name="_Toc209512052"/>
      <w:r w:rsidRPr="00244A82">
        <w:t>Ordres de service</w:t>
      </w:r>
      <w:bookmarkEnd w:id="38"/>
      <w:bookmarkEnd w:id="39"/>
    </w:p>
    <w:p w14:paraId="5829798B" w14:textId="77777777" w:rsidR="006E48FA" w:rsidRDefault="006E48FA" w:rsidP="00434348">
      <w:pPr>
        <w:pStyle w:val="RedTxt"/>
        <w:tabs>
          <w:tab w:val="left" w:pos="9070"/>
        </w:tabs>
        <w:rPr>
          <w:rFonts w:ascii="Corbel" w:hAnsi="Corbel" w:cstheme="majorHAnsi"/>
          <w:iCs/>
          <w:sz w:val="20"/>
          <w:szCs w:val="20"/>
        </w:rPr>
      </w:pPr>
    </w:p>
    <w:p w14:paraId="2C285B2A" w14:textId="6D1249B8" w:rsidR="00D15562" w:rsidRPr="00244A82" w:rsidRDefault="00D15562" w:rsidP="00434348">
      <w:pPr>
        <w:pStyle w:val="RedTxt"/>
        <w:tabs>
          <w:tab w:val="left" w:pos="9070"/>
        </w:tabs>
        <w:rPr>
          <w:rFonts w:ascii="Corbel" w:hAnsi="Corbel" w:cstheme="majorHAnsi"/>
          <w:iCs/>
          <w:sz w:val="20"/>
          <w:szCs w:val="20"/>
        </w:rPr>
      </w:pPr>
      <w:r w:rsidRPr="00244A82">
        <w:rPr>
          <w:rFonts w:ascii="Corbel" w:hAnsi="Corbel" w:cstheme="majorHAnsi"/>
          <w:iCs/>
          <w:sz w:val="20"/>
          <w:szCs w:val="20"/>
        </w:rPr>
        <w:t>Par d</w:t>
      </w:r>
      <w:r w:rsidR="006E48FA">
        <w:rPr>
          <w:rFonts w:ascii="Corbel" w:hAnsi="Corbel" w:cstheme="majorHAnsi"/>
          <w:iCs/>
          <w:sz w:val="20"/>
          <w:szCs w:val="20"/>
        </w:rPr>
        <w:t>érogation à l'article 2 du CCAG-</w:t>
      </w:r>
      <w:r w:rsidRPr="00244A82">
        <w:rPr>
          <w:rFonts w:ascii="Corbel" w:hAnsi="Corbel" w:cstheme="majorHAnsi"/>
          <w:iCs/>
          <w:sz w:val="20"/>
          <w:szCs w:val="20"/>
        </w:rPr>
        <w:t>FCS, les décisions relatives aux modalités d'exécution du marché public</w:t>
      </w:r>
      <w:r w:rsidRPr="00244A82">
        <w:rPr>
          <w:rFonts w:ascii="Corbel" w:hAnsi="Corbel" w:cstheme="majorHAnsi"/>
          <w:sz w:val="20"/>
          <w:szCs w:val="20"/>
        </w:rPr>
        <w:t xml:space="preserve"> </w:t>
      </w:r>
      <w:r w:rsidRPr="00244A82">
        <w:rPr>
          <w:rFonts w:ascii="Corbel" w:hAnsi="Corbel" w:cstheme="majorHAnsi"/>
          <w:iCs/>
          <w:sz w:val="20"/>
          <w:szCs w:val="20"/>
        </w:rPr>
        <w:t>ne sont pas prises sous la forme d'ordre de service.</w:t>
      </w:r>
    </w:p>
    <w:p w14:paraId="233E22A4" w14:textId="640AB26C" w:rsidR="00512650" w:rsidRDefault="00512650" w:rsidP="00434348">
      <w:pPr>
        <w:pStyle w:val="RedTxt"/>
        <w:tabs>
          <w:tab w:val="left" w:pos="9070"/>
        </w:tabs>
        <w:rPr>
          <w:rFonts w:ascii="Corbel" w:hAnsi="Corbel" w:cstheme="majorHAnsi"/>
          <w:iCs/>
          <w:sz w:val="20"/>
          <w:szCs w:val="20"/>
        </w:rPr>
      </w:pPr>
    </w:p>
    <w:p w14:paraId="76B13085" w14:textId="77777777" w:rsidR="005F42EE" w:rsidRDefault="005F42EE" w:rsidP="00434348">
      <w:pPr>
        <w:pStyle w:val="RedTxt"/>
        <w:tabs>
          <w:tab w:val="left" w:pos="9070"/>
        </w:tabs>
        <w:rPr>
          <w:rFonts w:ascii="Corbel" w:hAnsi="Corbel" w:cstheme="majorHAnsi"/>
          <w:iCs/>
          <w:sz w:val="20"/>
          <w:szCs w:val="20"/>
        </w:rPr>
      </w:pPr>
    </w:p>
    <w:p w14:paraId="096BD325" w14:textId="77777777" w:rsidR="006E48FA" w:rsidRPr="003D54BB" w:rsidRDefault="006E48FA" w:rsidP="00434348">
      <w:pPr>
        <w:pStyle w:val="RedTxt"/>
        <w:tabs>
          <w:tab w:val="left" w:pos="9070"/>
        </w:tabs>
        <w:rPr>
          <w:rFonts w:ascii="Corbel" w:hAnsi="Corbel" w:cstheme="majorHAnsi"/>
          <w:iCs/>
          <w:sz w:val="14"/>
          <w:szCs w:val="20"/>
        </w:rPr>
      </w:pPr>
    </w:p>
    <w:p w14:paraId="21C3B2E4" w14:textId="77777777" w:rsidR="00D15562" w:rsidRPr="00244A82" w:rsidRDefault="00D15562" w:rsidP="00FB10FA">
      <w:pPr>
        <w:pStyle w:val="Titre1"/>
      </w:pPr>
      <w:bookmarkStart w:id="40" w:name="_Toc415221998"/>
      <w:bookmarkStart w:id="41" w:name="_Toc209512053"/>
      <w:r w:rsidRPr="00244A82">
        <w:t>Exécution complémentaire</w:t>
      </w:r>
      <w:bookmarkEnd w:id="40"/>
      <w:r w:rsidRPr="00244A82">
        <w:t xml:space="preserve"> (clause de réexamen)</w:t>
      </w:r>
      <w:bookmarkEnd w:id="41"/>
    </w:p>
    <w:p w14:paraId="4DE58EB2" w14:textId="77777777" w:rsidR="00021727" w:rsidRPr="00244A82" w:rsidRDefault="00021727" w:rsidP="00434348">
      <w:pPr>
        <w:tabs>
          <w:tab w:val="left" w:pos="9070"/>
        </w:tabs>
        <w:autoSpaceDE w:val="0"/>
        <w:autoSpaceDN w:val="0"/>
        <w:adjustRightInd w:val="0"/>
        <w:jc w:val="both"/>
        <w:rPr>
          <w:rFonts w:ascii="Corbel" w:hAnsi="Corbel" w:cstheme="majorHAnsi"/>
          <w:szCs w:val="20"/>
        </w:rPr>
      </w:pPr>
    </w:p>
    <w:p w14:paraId="6BB288FA" w14:textId="0E1703B1" w:rsidR="00D15562" w:rsidRPr="00244A82" w:rsidRDefault="006E48FA" w:rsidP="00434348">
      <w:pPr>
        <w:tabs>
          <w:tab w:val="left" w:pos="9070"/>
        </w:tabs>
        <w:autoSpaceDE w:val="0"/>
        <w:autoSpaceDN w:val="0"/>
        <w:adjustRightInd w:val="0"/>
        <w:jc w:val="both"/>
        <w:rPr>
          <w:rFonts w:ascii="Corbel" w:hAnsi="Corbel" w:cstheme="majorHAnsi"/>
          <w:szCs w:val="20"/>
        </w:rPr>
      </w:pPr>
      <w:r>
        <w:rPr>
          <w:rFonts w:ascii="Corbel" w:hAnsi="Corbel" w:cstheme="majorHAnsi"/>
          <w:szCs w:val="20"/>
        </w:rPr>
        <w:t>Sans objet.</w:t>
      </w:r>
    </w:p>
    <w:p w14:paraId="3B3DC8D8" w14:textId="77777777" w:rsidR="00512650" w:rsidRDefault="00512650" w:rsidP="00434348">
      <w:pPr>
        <w:tabs>
          <w:tab w:val="left" w:pos="9070"/>
        </w:tabs>
        <w:autoSpaceDE w:val="0"/>
        <w:autoSpaceDN w:val="0"/>
        <w:adjustRightInd w:val="0"/>
        <w:jc w:val="both"/>
        <w:rPr>
          <w:rFonts w:ascii="Corbel" w:hAnsi="Corbel" w:cstheme="majorHAnsi"/>
          <w:szCs w:val="20"/>
        </w:rPr>
      </w:pPr>
    </w:p>
    <w:p w14:paraId="3C06797F" w14:textId="77777777" w:rsidR="005F42EE" w:rsidRPr="003D54BB" w:rsidRDefault="005F42EE" w:rsidP="00434348">
      <w:pPr>
        <w:tabs>
          <w:tab w:val="left" w:pos="9070"/>
        </w:tabs>
        <w:autoSpaceDE w:val="0"/>
        <w:autoSpaceDN w:val="0"/>
        <w:adjustRightInd w:val="0"/>
        <w:jc w:val="both"/>
        <w:rPr>
          <w:rFonts w:ascii="Corbel" w:hAnsi="Corbel" w:cstheme="majorHAnsi"/>
          <w:szCs w:val="20"/>
        </w:rPr>
      </w:pPr>
    </w:p>
    <w:p w14:paraId="4C4EE135" w14:textId="2F4A8EAD" w:rsidR="00512650" w:rsidRDefault="00D15562" w:rsidP="00FB10FA">
      <w:pPr>
        <w:pStyle w:val="Titre1"/>
      </w:pPr>
      <w:bookmarkStart w:id="42" w:name="_Toc482275357"/>
      <w:bookmarkStart w:id="43" w:name="_Toc209512054"/>
      <w:r w:rsidRPr="00244A82">
        <w:t>Réexamen</w:t>
      </w:r>
      <w:bookmarkEnd w:id="42"/>
      <w:r w:rsidRPr="00244A82">
        <w:t xml:space="preserve"> du marché public</w:t>
      </w:r>
      <w:bookmarkEnd w:id="43"/>
    </w:p>
    <w:p w14:paraId="5A50454F" w14:textId="77777777" w:rsidR="006E48FA" w:rsidRPr="006E48FA" w:rsidRDefault="006E48FA" w:rsidP="006E48FA"/>
    <w:p w14:paraId="092286D3" w14:textId="14A15DB7" w:rsidR="00D15562" w:rsidRPr="00244A82" w:rsidRDefault="00512650" w:rsidP="003D54BB">
      <w:pPr>
        <w:pStyle w:val="Titre2"/>
      </w:pPr>
      <w:bookmarkStart w:id="44" w:name="_Toc209512055"/>
      <w:r w:rsidRPr="00244A82">
        <w:t>I</w:t>
      </w:r>
      <w:r w:rsidR="00D15562" w:rsidRPr="00244A82">
        <w:t>ntégration de nouveaux membres GHT</w:t>
      </w:r>
      <w:bookmarkEnd w:id="44"/>
    </w:p>
    <w:p w14:paraId="77CB21D0" w14:textId="4D98E512" w:rsidR="00D15562" w:rsidRPr="003D54BB" w:rsidRDefault="00D15562" w:rsidP="00434348">
      <w:pPr>
        <w:widowControl w:val="0"/>
        <w:tabs>
          <w:tab w:val="left" w:pos="9070"/>
        </w:tabs>
        <w:autoSpaceDE w:val="0"/>
        <w:autoSpaceDN w:val="0"/>
        <w:adjustRightInd w:val="0"/>
        <w:jc w:val="both"/>
        <w:rPr>
          <w:rFonts w:ascii="Corbel" w:hAnsi="Corbel" w:cstheme="majorHAnsi"/>
          <w:sz w:val="14"/>
          <w:szCs w:val="20"/>
          <w:highlight w:val="cyan"/>
        </w:rPr>
      </w:pPr>
    </w:p>
    <w:p w14:paraId="68689F12" w14:textId="1560AFC8" w:rsidR="00D31697" w:rsidRPr="00640AFF" w:rsidRDefault="00D31697" w:rsidP="00640AFF">
      <w:pPr>
        <w:widowControl w:val="0"/>
        <w:autoSpaceDE w:val="0"/>
        <w:autoSpaceDN w:val="0"/>
        <w:adjustRightInd w:val="0"/>
        <w:jc w:val="both"/>
        <w:rPr>
          <w:rFonts w:ascii="Corbel" w:hAnsi="Corbel" w:cstheme="majorHAnsi"/>
          <w:szCs w:val="20"/>
        </w:rPr>
      </w:pPr>
      <w:r w:rsidRPr="00640AFF">
        <w:rPr>
          <w:rFonts w:ascii="Corbel" w:hAnsi="Corbel" w:cstheme="majorHAnsi"/>
          <w:szCs w:val="20"/>
        </w:rPr>
        <w:t xml:space="preserve">En cours d’exécution, le nombre d’établissements prévus au marché </w:t>
      </w:r>
      <w:r w:rsidR="00640AFF" w:rsidRPr="00640AFF">
        <w:rPr>
          <w:rFonts w:ascii="Corbel" w:hAnsi="Corbel" w:cstheme="majorHAnsi"/>
          <w:szCs w:val="20"/>
        </w:rPr>
        <w:t xml:space="preserve">public </w:t>
      </w:r>
      <w:r w:rsidRPr="00640AFF">
        <w:rPr>
          <w:rFonts w:ascii="Corbel" w:hAnsi="Corbel" w:cstheme="majorHAnsi"/>
          <w:szCs w:val="20"/>
        </w:rPr>
        <w:t xml:space="preserve">peut évoluer, par voie de modification du marché public, avec l’adhésion d’établissements </w:t>
      </w:r>
      <w:r w:rsidR="00CE6310">
        <w:rPr>
          <w:rFonts w:ascii="Corbel" w:hAnsi="Corbel" w:cstheme="majorHAnsi"/>
          <w:szCs w:val="20"/>
        </w:rPr>
        <w:t xml:space="preserve">du GHT ou d’établissements </w:t>
      </w:r>
      <w:r w:rsidRPr="00640AFF">
        <w:rPr>
          <w:rFonts w:ascii="Corbel" w:hAnsi="Corbel" w:cstheme="majorHAnsi"/>
          <w:szCs w:val="20"/>
        </w:rPr>
        <w:t>qui intègreraient le GHT postérieurement à la notification du marché</w:t>
      </w:r>
      <w:r w:rsidR="00640AFF" w:rsidRPr="00640AFF">
        <w:rPr>
          <w:rFonts w:ascii="Corbel" w:hAnsi="Corbel" w:cstheme="majorHAnsi"/>
          <w:szCs w:val="20"/>
        </w:rPr>
        <w:t xml:space="preserve"> public</w:t>
      </w:r>
      <w:r w:rsidRPr="00640AFF">
        <w:rPr>
          <w:rFonts w:ascii="Corbel" w:hAnsi="Corbel" w:cstheme="majorHAnsi"/>
          <w:szCs w:val="20"/>
        </w:rPr>
        <w:t>.</w:t>
      </w:r>
    </w:p>
    <w:p w14:paraId="10AB6A21" w14:textId="77777777" w:rsidR="00D31697" w:rsidRPr="00640AFF" w:rsidRDefault="00D31697" w:rsidP="00640AFF">
      <w:pPr>
        <w:keepLines/>
        <w:widowControl w:val="0"/>
        <w:autoSpaceDE w:val="0"/>
        <w:autoSpaceDN w:val="0"/>
        <w:adjustRightInd w:val="0"/>
        <w:jc w:val="both"/>
        <w:rPr>
          <w:rFonts w:ascii="Corbel" w:hAnsi="Corbel" w:cstheme="majorHAnsi"/>
          <w:szCs w:val="20"/>
        </w:rPr>
      </w:pPr>
      <w:r w:rsidRPr="00640AFF">
        <w:rPr>
          <w:rFonts w:ascii="Corbel" w:hAnsi="Corbel" w:cstheme="majorHAnsi"/>
          <w:szCs w:val="20"/>
        </w:rPr>
        <w:t>Leurs spécificités seront listées en annexe.</w:t>
      </w:r>
    </w:p>
    <w:p w14:paraId="1B133FBE" w14:textId="416084E6" w:rsidR="00D31697" w:rsidRPr="00640AFF" w:rsidRDefault="00D31697" w:rsidP="00640AFF">
      <w:pPr>
        <w:keepLines/>
        <w:widowControl w:val="0"/>
        <w:autoSpaceDE w:val="0"/>
        <w:autoSpaceDN w:val="0"/>
        <w:adjustRightInd w:val="0"/>
        <w:jc w:val="both"/>
        <w:rPr>
          <w:rFonts w:ascii="Corbel" w:hAnsi="Corbel" w:cstheme="majorHAnsi"/>
          <w:szCs w:val="20"/>
        </w:rPr>
      </w:pPr>
      <w:r w:rsidRPr="00640AFF">
        <w:rPr>
          <w:rFonts w:ascii="Corbel" w:hAnsi="Corbel" w:cstheme="majorHAnsi"/>
          <w:szCs w:val="20"/>
        </w:rPr>
        <w:t>Leurs besoins en termes de quantité</w:t>
      </w:r>
      <w:r w:rsidR="00640AFF" w:rsidRPr="00640AFF">
        <w:rPr>
          <w:rFonts w:ascii="Corbel" w:hAnsi="Corbel" w:cstheme="majorHAnsi"/>
          <w:szCs w:val="20"/>
        </w:rPr>
        <w:t>s</w:t>
      </w:r>
      <w:r w:rsidRPr="00640AFF">
        <w:rPr>
          <w:rFonts w:ascii="Corbel" w:hAnsi="Corbel" w:cstheme="majorHAnsi"/>
          <w:szCs w:val="20"/>
        </w:rPr>
        <w:t xml:space="preserve"> estimative</w:t>
      </w:r>
      <w:r w:rsidR="00640AFF" w:rsidRPr="00640AFF">
        <w:rPr>
          <w:rFonts w:ascii="Corbel" w:hAnsi="Corbel" w:cstheme="majorHAnsi"/>
          <w:szCs w:val="20"/>
        </w:rPr>
        <w:t>s</w:t>
      </w:r>
      <w:r w:rsidRPr="00640AFF">
        <w:rPr>
          <w:rFonts w:ascii="Corbel" w:hAnsi="Corbel" w:cstheme="majorHAnsi"/>
          <w:szCs w:val="20"/>
        </w:rPr>
        <w:t xml:space="preserve"> seront définis dans un détail quantitatif estimatif.</w:t>
      </w:r>
    </w:p>
    <w:p w14:paraId="06387451" w14:textId="77777777" w:rsidR="00D15562" w:rsidRPr="00244A82" w:rsidRDefault="00D15562" w:rsidP="00434348">
      <w:pPr>
        <w:tabs>
          <w:tab w:val="left" w:pos="9070"/>
        </w:tabs>
        <w:jc w:val="both"/>
        <w:rPr>
          <w:rFonts w:ascii="Corbel" w:hAnsi="Corbel" w:cstheme="majorHAnsi"/>
          <w:szCs w:val="20"/>
        </w:rPr>
      </w:pPr>
    </w:p>
    <w:p w14:paraId="3ED2FB94" w14:textId="77777777" w:rsidR="00D15562" w:rsidRPr="00244A82" w:rsidRDefault="00D15562" w:rsidP="003D54BB">
      <w:pPr>
        <w:pStyle w:val="Titre2"/>
      </w:pPr>
      <w:bookmarkStart w:id="45" w:name="_Toc209512056"/>
      <w:r w:rsidRPr="00244A82">
        <w:t>Modification de références, du conditionnement, de consommables et produits objets du marché public</w:t>
      </w:r>
      <w:bookmarkEnd w:id="45"/>
    </w:p>
    <w:p w14:paraId="3F0A206D" w14:textId="77777777" w:rsidR="00D15562" w:rsidRPr="003D54BB" w:rsidRDefault="00D15562" w:rsidP="00434348">
      <w:pPr>
        <w:tabs>
          <w:tab w:val="left" w:pos="9070"/>
        </w:tabs>
        <w:autoSpaceDE w:val="0"/>
        <w:autoSpaceDN w:val="0"/>
        <w:adjustRightInd w:val="0"/>
        <w:ind w:right="-160"/>
        <w:jc w:val="both"/>
        <w:rPr>
          <w:rFonts w:ascii="Corbel" w:hAnsi="Corbel" w:cstheme="majorHAnsi"/>
          <w:b/>
          <w:sz w:val="14"/>
          <w:szCs w:val="20"/>
        </w:rPr>
      </w:pPr>
      <w:r w:rsidRPr="00244A82">
        <w:rPr>
          <w:rFonts w:ascii="Corbel" w:hAnsi="Corbel" w:cstheme="majorHAnsi"/>
          <w:b/>
          <w:szCs w:val="20"/>
        </w:rPr>
        <w:t xml:space="preserve"> </w:t>
      </w:r>
    </w:p>
    <w:p w14:paraId="028AD044" w14:textId="77777777" w:rsidR="00D15562" w:rsidRPr="00244A82" w:rsidRDefault="00D15562" w:rsidP="006646C0">
      <w:pPr>
        <w:pStyle w:val="Titre4"/>
        <w:rPr>
          <w:rFonts w:ascii="Corbel" w:hAnsi="Corbel"/>
        </w:rPr>
      </w:pPr>
      <w:r w:rsidRPr="00244A82">
        <w:rPr>
          <w:rFonts w:ascii="Corbel" w:hAnsi="Corbel"/>
        </w:rPr>
        <w:t>Modification de références</w:t>
      </w:r>
    </w:p>
    <w:p w14:paraId="22646BF0" w14:textId="77777777" w:rsidR="00D15562" w:rsidRPr="00CD0811" w:rsidRDefault="00D15562" w:rsidP="00434348">
      <w:pPr>
        <w:tabs>
          <w:tab w:val="left" w:pos="9070"/>
        </w:tabs>
        <w:autoSpaceDE w:val="0"/>
        <w:autoSpaceDN w:val="0"/>
        <w:adjustRightInd w:val="0"/>
        <w:ind w:right="-160"/>
        <w:jc w:val="both"/>
        <w:rPr>
          <w:rFonts w:ascii="Corbel" w:hAnsi="Corbel" w:cstheme="majorHAnsi"/>
          <w:sz w:val="12"/>
          <w:szCs w:val="20"/>
          <w:lang w:eastAsia="zh-TW" w:bidi="he-IL"/>
        </w:rPr>
      </w:pPr>
    </w:p>
    <w:p w14:paraId="018DA89D" w14:textId="2F0CE705" w:rsidR="00D15562" w:rsidRPr="00244A82" w:rsidRDefault="00640AFF" w:rsidP="00434348">
      <w:pPr>
        <w:tabs>
          <w:tab w:val="left" w:pos="9070"/>
        </w:tabs>
        <w:autoSpaceDE w:val="0"/>
        <w:autoSpaceDN w:val="0"/>
        <w:adjustRightInd w:val="0"/>
        <w:ind w:right="-160"/>
        <w:jc w:val="both"/>
        <w:rPr>
          <w:rFonts w:ascii="Corbel" w:hAnsi="Corbel" w:cstheme="majorHAnsi"/>
          <w:szCs w:val="20"/>
          <w:lang w:eastAsia="zh-TW" w:bidi="he-IL"/>
        </w:rPr>
      </w:pPr>
      <w:r>
        <w:rPr>
          <w:rFonts w:ascii="Corbel" w:hAnsi="Corbel" w:cstheme="majorHAnsi"/>
          <w:szCs w:val="20"/>
          <w:lang w:eastAsia="zh-TW" w:bidi="he-IL"/>
        </w:rPr>
        <w:t>Sans objet.</w:t>
      </w:r>
    </w:p>
    <w:p w14:paraId="328A5206" w14:textId="77777777" w:rsidR="00D15562" w:rsidRPr="00244A82" w:rsidRDefault="00D15562" w:rsidP="00434348">
      <w:pPr>
        <w:tabs>
          <w:tab w:val="left" w:pos="9070"/>
        </w:tabs>
        <w:autoSpaceDE w:val="0"/>
        <w:autoSpaceDN w:val="0"/>
        <w:adjustRightInd w:val="0"/>
        <w:ind w:right="-160"/>
        <w:jc w:val="both"/>
        <w:rPr>
          <w:rFonts w:ascii="Corbel" w:hAnsi="Corbel" w:cstheme="majorHAnsi"/>
          <w:szCs w:val="20"/>
          <w:lang w:eastAsia="zh-TW" w:bidi="he-IL"/>
        </w:rPr>
      </w:pPr>
    </w:p>
    <w:p w14:paraId="7F79727D" w14:textId="77777777" w:rsidR="00D15562" w:rsidRPr="00244A82" w:rsidRDefault="00D15562" w:rsidP="006646C0">
      <w:pPr>
        <w:pStyle w:val="Titre4"/>
        <w:rPr>
          <w:rFonts w:ascii="Corbel" w:hAnsi="Corbel"/>
        </w:rPr>
      </w:pPr>
      <w:r w:rsidRPr="00244A82">
        <w:rPr>
          <w:rFonts w:ascii="Corbel" w:hAnsi="Corbel"/>
        </w:rPr>
        <w:t xml:space="preserve">Modification de conditionnement </w:t>
      </w:r>
    </w:p>
    <w:p w14:paraId="712A2798" w14:textId="77777777" w:rsidR="00D15562" w:rsidRPr="00CD0811" w:rsidRDefault="00D15562" w:rsidP="00434348">
      <w:pPr>
        <w:tabs>
          <w:tab w:val="left" w:pos="9070"/>
        </w:tabs>
        <w:autoSpaceDE w:val="0"/>
        <w:autoSpaceDN w:val="0"/>
        <w:adjustRightInd w:val="0"/>
        <w:ind w:right="-160"/>
        <w:jc w:val="both"/>
        <w:rPr>
          <w:rFonts w:ascii="Corbel" w:hAnsi="Corbel" w:cstheme="majorHAnsi"/>
          <w:sz w:val="12"/>
          <w:szCs w:val="20"/>
          <w:lang w:eastAsia="zh-TW" w:bidi="he-IL"/>
        </w:rPr>
      </w:pPr>
    </w:p>
    <w:p w14:paraId="793DF650" w14:textId="2EDCDA8C" w:rsidR="00D15562" w:rsidRPr="00244A82" w:rsidRDefault="00640AFF" w:rsidP="00640AFF">
      <w:pPr>
        <w:pStyle w:val="Paragraphedeliste"/>
        <w:tabs>
          <w:tab w:val="left" w:pos="9070"/>
        </w:tabs>
        <w:ind w:left="0"/>
        <w:jc w:val="both"/>
        <w:rPr>
          <w:rFonts w:ascii="Corbel" w:hAnsi="Corbel" w:cstheme="majorHAnsi"/>
          <w:sz w:val="20"/>
          <w:szCs w:val="20"/>
          <w:lang w:eastAsia="zh-TW" w:bidi="he-IL"/>
        </w:rPr>
      </w:pPr>
      <w:r w:rsidRPr="00640AFF">
        <w:rPr>
          <w:rFonts w:ascii="Corbel" w:hAnsi="Corbel" w:cstheme="majorHAnsi"/>
          <w:sz w:val="20"/>
          <w:szCs w:val="20"/>
          <w:lang w:eastAsia="zh-TW" w:bidi="he-IL"/>
        </w:rPr>
        <w:t>Sans objet</w:t>
      </w:r>
      <w:r w:rsidR="00D15562" w:rsidRPr="00640AFF">
        <w:rPr>
          <w:rFonts w:ascii="Corbel" w:hAnsi="Corbel" w:cstheme="majorHAnsi"/>
          <w:sz w:val="20"/>
          <w:szCs w:val="20"/>
          <w:lang w:eastAsia="zh-TW" w:bidi="he-IL"/>
        </w:rPr>
        <w:t>.</w:t>
      </w:r>
    </w:p>
    <w:p w14:paraId="591F6441" w14:textId="77777777" w:rsidR="00D15562" w:rsidRPr="00244A82" w:rsidRDefault="00D15562" w:rsidP="00434348">
      <w:pPr>
        <w:pStyle w:val="Paragraphedeliste"/>
        <w:tabs>
          <w:tab w:val="left" w:pos="9070"/>
        </w:tabs>
        <w:ind w:left="142"/>
        <w:jc w:val="both"/>
        <w:rPr>
          <w:rFonts w:ascii="Corbel" w:hAnsi="Corbel" w:cstheme="majorHAnsi"/>
          <w:sz w:val="20"/>
          <w:szCs w:val="20"/>
          <w:lang w:eastAsia="zh-TW" w:bidi="he-IL"/>
        </w:rPr>
      </w:pPr>
    </w:p>
    <w:p w14:paraId="245601EF" w14:textId="77777777" w:rsidR="00D15562" w:rsidRPr="00244A82" w:rsidRDefault="00D15562" w:rsidP="006646C0">
      <w:pPr>
        <w:pStyle w:val="Titre4"/>
        <w:rPr>
          <w:rFonts w:ascii="Corbel" w:hAnsi="Corbel"/>
        </w:rPr>
      </w:pPr>
      <w:r w:rsidRPr="00244A82">
        <w:rPr>
          <w:rFonts w:ascii="Corbel" w:hAnsi="Corbel"/>
        </w:rPr>
        <w:t>Remplacement des consommables, produits suite à retrait du produit par le fabricant</w:t>
      </w:r>
    </w:p>
    <w:p w14:paraId="1294EC05" w14:textId="77777777" w:rsidR="00D15562" w:rsidRPr="00CD0811" w:rsidRDefault="00D15562" w:rsidP="00434348">
      <w:pPr>
        <w:tabs>
          <w:tab w:val="left" w:pos="9070"/>
        </w:tabs>
        <w:autoSpaceDE w:val="0"/>
        <w:autoSpaceDN w:val="0"/>
        <w:adjustRightInd w:val="0"/>
        <w:ind w:right="-144"/>
        <w:jc w:val="both"/>
        <w:rPr>
          <w:rFonts w:ascii="Corbel" w:hAnsi="Corbel" w:cstheme="majorHAnsi"/>
          <w:sz w:val="12"/>
          <w:szCs w:val="20"/>
          <w:u w:val="single"/>
          <w:lang w:eastAsia="zh-TW" w:bidi="he-IL"/>
        </w:rPr>
      </w:pPr>
    </w:p>
    <w:p w14:paraId="762F2626" w14:textId="710EBF36" w:rsidR="00D15562" w:rsidRDefault="00C331B3" w:rsidP="00434348">
      <w:pPr>
        <w:tabs>
          <w:tab w:val="left" w:pos="9070"/>
        </w:tabs>
        <w:autoSpaceDE w:val="0"/>
        <w:autoSpaceDN w:val="0"/>
        <w:adjustRightInd w:val="0"/>
        <w:jc w:val="both"/>
        <w:rPr>
          <w:rFonts w:ascii="Corbel" w:hAnsi="Corbel" w:cstheme="majorHAnsi"/>
          <w:szCs w:val="20"/>
          <w:lang w:eastAsia="zh-TW" w:bidi="he-IL"/>
        </w:rPr>
      </w:pPr>
      <w:r w:rsidRPr="00C331B3">
        <w:rPr>
          <w:rFonts w:ascii="Corbel" w:hAnsi="Corbel" w:cstheme="majorHAnsi"/>
          <w:szCs w:val="20"/>
          <w:lang w:eastAsia="zh-TW" w:bidi="he-IL"/>
        </w:rPr>
        <w:t>En cas d’arrêt de fabrication du produit par le titulaire du marché</w:t>
      </w:r>
      <w:r>
        <w:rPr>
          <w:rFonts w:ascii="Corbel" w:hAnsi="Corbel" w:cstheme="majorHAnsi"/>
          <w:szCs w:val="20"/>
          <w:lang w:eastAsia="zh-TW" w:bidi="he-IL"/>
        </w:rPr>
        <w:t xml:space="preserve"> public</w:t>
      </w:r>
      <w:r w:rsidRPr="00C331B3">
        <w:rPr>
          <w:rFonts w:ascii="Corbel" w:hAnsi="Corbel" w:cstheme="majorHAnsi"/>
          <w:szCs w:val="20"/>
          <w:lang w:eastAsia="zh-TW" w:bidi="he-IL"/>
        </w:rPr>
        <w:t>, ce dernier sera remplacé par un produit équivalent sans supplément de prix, sous la forme d’un certificat administratif.</w:t>
      </w:r>
    </w:p>
    <w:p w14:paraId="61745C88" w14:textId="77777777" w:rsidR="005F42EE" w:rsidRPr="00244A82" w:rsidRDefault="005F42EE" w:rsidP="00434348">
      <w:pPr>
        <w:tabs>
          <w:tab w:val="left" w:pos="9070"/>
        </w:tabs>
        <w:autoSpaceDE w:val="0"/>
        <w:autoSpaceDN w:val="0"/>
        <w:adjustRightInd w:val="0"/>
        <w:jc w:val="both"/>
        <w:rPr>
          <w:rFonts w:ascii="Corbel" w:hAnsi="Corbel" w:cstheme="majorHAnsi"/>
          <w:szCs w:val="20"/>
          <w:lang w:eastAsia="zh-TW" w:bidi="he-IL"/>
        </w:rPr>
      </w:pPr>
    </w:p>
    <w:p w14:paraId="09D771B3" w14:textId="77777777" w:rsidR="00D15562" w:rsidRPr="00244A82" w:rsidRDefault="00D15562" w:rsidP="00434348">
      <w:pPr>
        <w:tabs>
          <w:tab w:val="left" w:pos="9070"/>
        </w:tabs>
        <w:autoSpaceDE w:val="0"/>
        <w:autoSpaceDN w:val="0"/>
        <w:adjustRightInd w:val="0"/>
        <w:ind w:right="-160"/>
        <w:jc w:val="both"/>
        <w:rPr>
          <w:rFonts w:ascii="Corbel" w:hAnsi="Corbel" w:cstheme="majorHAnsi"/>
          <w:szCs w:val="20"/>
          <w:lang w:eastAsia="zh-TW" w:bidi="he-IL"/>
        </w:rPr>
      </w:pPr>
    </w:p>
    <w:p w14:paraId="2931971A" w14:textId="77777777" w:rsidR="00D15562" w:rsidRPr="00244A82" w:rsidRDefault="00D15562" w:rsidP="003D54BB">
      <w:pPr>
        <w:pStyle w:val="Titre2"/>
      </w:pPr>
      <w:bookmarkStart w:id="46" w:name="_Toc209512057"/>
      <w:r w:rsidRPr="00244A82">
        <w:lastRenderedPageBreak/>
        <w:t>Evolutions du périmètre du marché public</w:t>
      </w:r>
      <w:bookmarkEnd w:id="46"/>
    </w:p>
    <w:p w14:paraId="6E7E8753" w14:textId="77777777" w:rsidR="00D15562" w:rsidRPr="00244A82" w:rsidRDefault="00D15562" w:rsidP="00434348">
      <w:pPr>
        <w:tabs>
          <w:tab w:val="left" w:pos="9070"/>
        </w:tabs>
        <w:autoSpaceDE w:val="0"/>
        <w:autoSpaceDN w:val="0"/>
        <w:adjustRightInd w:val="0"/>
        <w:ind w:right="-160"/>
        <w:jc w:val="both"/>
        <w:rPr>
          <w:rFonts w:ascii="Corbel" w:hAnsi="Corbel" w:cstheme="majorHAnsi"/>
          <w:szCs w:val="20"/>
          <w:u w:val="single"/>
          <w:lang w:eastAsia="zh-TW" w:bidi="he-IL"/>
        </w:rPr>
      </w:pPr>
    </w:p>
    <w:p w14:paraId="071A74EA" w14:textId="64F12AF7" w:rsidR="00D15562" w:rsidRPr="00244A82" w:rsidRDefault="00D15562" w:rsidP="006646C0">
      <w:pPr>
        <w:pStyle w:val="Titre4"/>
        <w:rPr>
          <w:rFonts w:ascii="Corbel" w:hAnsi="Corbel"/>
        </w:rPr>
      </w:pPr>
      <w:r w:rsidRPr="00244A82">
        <w:rPr>
          <w:rFonts w:ascii="Corbel" w:hAnsi="Corbel"/>
        </w:rPr>
        <w:t xml:space="preserve">Evolution du parc d’équipements (Modification des dates d’entrée et </w:t>
      </w:r>
      <w:r w:rsidR="00A160DB" w:rsidRPr="00244A82">
        <w:rPr>
          <w:rFonts w:ascii="Corbel" w:hAnsi="Corbel"/>
        </w:rPr>
        <w:t>de sortie</w:t>
      </w:r>
      <w:r w:rsidRPr="00244A82">
        <w:rPr>
          <w:rFonts w:ascii="Corbel" w:hAnsi="Corbel"/>
        </w:rPr>
        <w:t xml:space="preserve"> de garantie /entrées et sorties de parcs)</w:t>
      </w:r>
    </w:p>
    <w:p w14:paraId="1D03EEEE" w14:textId="77777777" w:rsidR="00D15562" w:rsidRPr="00CD0811" w:rsidRDefault="00D15562" w:rsidP="00434348">
      <w:pPr>
        <w:tabs>
          <w:tab w:val="left" w:pos="9070"/>
        </w:tabs>
        <w:autoSpaceDE w:val="0"/>
        <w:autoSpaceDN w:val="0"/>
        <w:adjustRightInd w:val="0"/>
        <w:ind w:right="317"/>
        <w:jc w:val="both"/>
        <w:rPr>
          <w:rFonts w:ascii="Corbel" w:hAnsi="Corbel" w:cstheme="majorHAnsi"/>
          <w:sz w:val="12"/>
          <w:szCs w:val="20"/>
          <w:lang w:eastAsia="zh-TW" w:bidi="he-IL"/>
        </w:rPr>
      </w:pPr>
    </w:p>
    <w:p w14:paraId="1DB9AE34" w14:textId="56ECFBE2" w:rsidR="003D54BB" w:rsidRPr="00204A5E" w:rsidRDefault="003D54BB" w:rsidP="003D54BB">
      <w:pPr>
        <w:tabs>
          <w:tab w:val="left" w:pos="9070"/>
        </w:tabs>
        <w:autoSpaceDE w:val="0"/>
        <w:autoSpaceDN w:val="0"/>
        <w:adjustRightInd w:val="0"/>
        <w:jc w:val="both"/>
        <w:rPr>
          <w:rFonts w:ascii="Corbel" w:hAnsi="Corbel" w:cstheme="majorHAnsi"/>
          <w:szCs w:val="20"/>
          <w:lang w:eastAsia="zh-TW" w:bidi="he-IL"/>
        </w:rPr>
      </w:pPr>
      <w:r w:rsidRPr="00204A5E">
        <w:rPr>
          <w:rFonts w:ascii="Corbel" w:hAnsi="Corbel" w:cstheme="majorHAnsi"/>
          <w:szCs w:val="20"/>
          <w:lang w:eastAsia="zh-TW" w:bidi="he-IL"/>
        </w:rPr>
        <w:t xml:space="preserve">La liste du parc des équipements à maintenir est fournie </w:t>
      </w:r>
      <w:r>
        <w:rPr>
          <w:rFonts w:ascii="Corbel" w:hAnsi="Corbel" w:cstheme="majorHAnsi"/>
          <w:szCs w:val="20"/>
          <w:lang w:eastAsia="zh-TW" w:bidi="he-IL"/>
        </w:rPr>
        <w:t xml:space="preserve">dans le </w:t>
      </w:r>
      <w:r w:rsidRPr="00204A5E">
        <w:rPr>
          <w:rFonts w:ascii="Corbel" w:hAnsi="Corbel" w:cstheme="majorHAnsi"/>
          <w:szCs w:val="20"/>
          <w:lang w:eastAsia="zh-TW" w:bidi="he-IL"/>
        </w:rPr>
        <w:t>CCTP.</w:t>
      </w:r>
    </w:p>
    <w:p w14:paraId="775CC6DF" w14:textId="77777777" w:rsidR="003D54BB" w:rsidRPr="00204A5E" w:rsidRDefault="003D54BB" w:rsidP="003D54BB">
      <w:pPr>
        <w:tabs>
          <w:tab w:val="left" w:pos="9070"/>
        </w:tabs>
        <w:autoSpaceDE w:val="0"/>
        <w:autoSpaceDN w:val="0"/>
        <w:adjustRightInd w:val="0"/>
        <w:jc w:val="both"/>
        <w:rPr>
          <w:rFonts w:ascii="Corbel" w:hAnsi="Corbel" w:cstheme="majorHAnsi"/>
          <w:szCs w:val="20"/>
          <w:lang w:eastAsia="zh-TW" w:bidi="he-IL"/>
        </w:rPr>
      </w:pPr>
      <w:r w:rsidRPr="00204A5E">
        <w:rPr>
          <w:rFonts w:ascii="Corbel" w:hAnsi="Corbel" w:cstheme="majorHAnsi"/>
          <w:szCs w:val="20"/>
          <w:lang w:eastAsia="zh-TW" w:bidi="he-IL"/>
        </w:rPr>
        <w:t>Cette liste est susceptible d’être modifiée en fonction de l’évolution du parc.</w:t>
      </w:r>
    </w:p>
    <w:p w14:paraId="3D464BE1" w14:textId="77777777" w:rsidR="003D54BB" w:rsidRPr="00204A5E" w:rsidRDefault="003D54BB" w:rsidP="003D54BB">
      <w:pPr>
        <w:tabs>
          <w:tab w:val="left" w:pos="9070"/>
        </w:tabs>
        <w:autoSpaceDE w:val="0"/>
        <w:autoSpaceDN w:val="0"/>
        <w:adjustRightInd w:val="0"/>
        <w:jc w:val="both"/>
        <w:rPr>
          <w:rFonts w:ascii="Corbel" w:hAnsi="Corbel" w:cstheme="majorHAnsi"/>
          <w:szCs w:val="20"/>
          <w:lang w:eastAsia="zh-TW" w:bidi="he-IL"/>
        </w:rPr>
      </w:pPr>
      <w:r w:rsidRPr="00204A5E">
        <w:rPr>
          <w:rFonts w:ascii="Corbel" w:hAnsi="Corbel" w:cstheme="majorHAnsi"/>
          <w:szCs w:val="20"/>
          <w:lang w:eastAsia="zh-TW" w:bidi="he-IL"/>
        </w:rPr>
        <w:t>Lorsque des installations sont ajoutées ou retirées en cours d’année, une nouvelle liste des installations à maintenir et à entretenir sera adressée au titulaire du marché.</w:t>
      </w:r>
    </w:p>
    <w:p w14:paraId="4CD9BBBF" w14:textId="77777777" w:rsidR="003D54BB" w:rsidRPr="00204A5E" w:rsidRDefault="003D54BB" w:rsidP="003D54BB">
      <w:pPr>
        <w:tabs>
          <w:tab w:val="left" w:pos="9070"/>
        </w:tabs>
        <w:autoSpaceDE w:val="0"/>
        <w:autoSpaceDN w:val="0"/>
        <w:adjustRightInd w:val="0"/>
        <w:jc w:val="both"/>
        <w:rPr>
          <w:rFonts w:ascii="Corbel" w:hAnsi="Corbel" w:cstheme="majorHAnsi"/>
          <w:szCs w:val="20"/>
          <w:lang w:eastAsia="zh-TW" w:bidi="he-IL"/>
        </w:rPr>
      </w:pPr>
      <w:r w:rsidRPr="00204A5E">
        <w:rPr>
          <w:rFonts w:ascii="Corbel" w:hAnsi="Corbel" w:cstheme="majorHAnsi"/>
          <w:szCs w:val="20"/>
          <w:lang w:eastAsia="zh-TW" w:bidi="he-IL"/>
        </w:rPr>
        <w:t>Dans l’éventualité où de nouvelles installations soient à intégrer au marché, il sera procédé à une modification de marchés publics après établissement d’un devis par le titulaire accepté par la personne publique.</w:t>
      </w:r>
    </w:p>
    <w:p w14:paraId="6B5D7992" w14:textId="19CDB02A" w:rsidR="00D15562" w:rsidRPr="00244A82" w:rsidRDefault="00D15562" w:rsidP="00434348">
      <w:pPr>
        <w:tabs>
          <w:tab w:val="left" w:pos="9070"/>
        </w:tabs>
        <w:autoSpaceDE w:val="0"/>
        <w:autoSpaceDN w:val="0"/>
        <w:adjustRightInd w:val="0"/>
        <w:ind w:right="317"/>
        <w:jc w:val="both"/>
        <w:rPr>
          <w:rFonts w:ascii="Corbel" w:hAnsi="Corbel" w:cstheme="majorHAnsi"/>
          <w:szCs w:val="20"/>
          <w:lang w:eastAsia="zh-TW" w:bidi="he-IL"/>
        </w:rPr>
      </w:pPr>
    </w:p>
    <w:p w14:paraId="7C0DBD49" w14:textId="77777777" w:rsidR="00D15562" w:rsidRPr="00244A82" w:rsidRDefault="00D15562" w:rsidP="006646C0">
      <w:pPr>
        <w:pStyle w:val="Titre4"/>
        <w:rPr>
          <w:rFonts w:ascii="Corbel" w:hAnsi="Corbel"/>
        </w:rPr>
      </w:pPr>
      <w:r w:rsidRPr="00244A82">
        <w:rPr>
          <w:rFonts w:ascii="Corbel" w:hAnsi="Corbel"/>
        </w:rPr>
        <w:t xml:space="preserve">Modification du périmètre du marché </w:t>
      </w:r>
    </w:p>
    <w:p w14:paraId="3623A569" w14:textId="77777777" w:rsidR="00D15562" w:rsidRPr="00244A82" w:rsidRDefault="00D15562" w:rsidP="00434348">
      <w:pPr>
        <w:tabs>
          <w:tab w:val="left" w:pos="9070"/>
        </w:tabs>
        <w:autoSpaceDE w:val="0"/>
        <w:autoSpaceDN w:val="0"/>
        <w:adjustRightInd w:val="0"/>
        <w:ind w:right="-160"/>
        <w:jc w:val="both"/>
        <w:rPr>
          <w:rFonts w:ascii="Corbel" w:hAnsi="Corbel" w:cstheme="majorHAnsi"/>
          <w:szCs w:val="20"/>
          <w:lang w:eastAsia="zh-TW" w:bidi="he-IL"/>
        </w:rPr>
      </w:pPr>
    </w:p>
    <w:p w14:paraId="21383AF2" w14:textId="31152F60" w:rsidR="00D15562" w:rsidRPr="003D54BB" w:rsidRDefault="003D5204" w:rsidP="00434348">
      <w:pPr>
        <w:tabs>
          <w:tab w:val="left" w:pos="9070"/>
        </w:tabs>
        <w:autoSpaceDE w:val="0"/>
        <w:autoSpaceDN w:val="0"/>
        <w:adjustRightInd w:val="0"/>
        <w:ind w:right="-2"/>
        <w:jc w:val="both"/>
        <w:rPr>
          <w:rFonts w:ascii="Corbel" w:hAnsi="Corbel" w:cstheme="majorHAnsi"/>
          <w:szCs w:val="20"/>
          <w:lang w:eastAsia="zh-TW" w:bidi="he-IL"/>
        </w:rPr>
      </w:pPr>
      <w:r>
        <w:rPr>
          <w:rFonts w:ascii="Corbel" w:hAnsi="Corbel" w:cstheme="majorHAnsi"/>
          <w:szCs w:val="20"/>
          <w:lang w:eastAsia="zh-TW" w:bidi="he-IL"/>
        </w:rPr>
        <w:t>Sans objet</w:t>
      </w:r>
    </w:p>
    <w:p w14:paraId="053A0DBD" w14:textId="77777777" w:rsidR="00D15562" w:rsidRPr="00244A82" w:rsidRDefault="00D15562" w:rsidP="00434348">
      <w:pPr>
        <w:tabs>
          <w:tab w:val="left" w:pos="9070"/>
        </w:tabs>
        <w:autoSpaceDE w:val="0"/>
        <w:autoSpaceDN w:val="0"/>
        <w:adjustRightInd w:val="0"/>
        <w:ind w:right="459"/>
        <w:jc w:val="both"/>
        <w:rPr>
          <w:rFonts w:ascii="Corbel" w:hAnsi="Corbel" w:cstheme="majorHAnsi"/>
          <w:szCs w:val="20"/>
          <w:lang w:eastAsia="zh-TW" w:bidi="he-IL"/>
        </w:rPr>
      </w:pPr>
    </w:p>
    <w:p w14:paraId="1F2DCB80" w14:textId="77777777" w:rsidR="00D15562" w:rsidRPr="00244A82" w:rsidRDefault="00D15562" w:rsidP="006646C0">
      <w:pPr>
        <w:pStyle w:val="Titre4"/>
        <w:rPr>
          <w:rFonts w:ascii="Corbel" w:hAnsi="Corbel"/>
        </w:rPr>
      </w:pPr>
      <w:r w:rsidRPr="00244A82">
        <w:rPr>
          <w:rFonts w:ascii="Corbel" w:hAnsi="Corbel"/>
        </w:rPr>
        <w:t xml:space="preserve">Modification calendrier d’exécution </w:t>
      </w:r>
    </w:p>
    <w:p w14:paraId="3AE4BE0C" w14:textId="77777777" w:rsidR="00D15562" w:rsidRPr="00CD0811" w:rsidRDefault="00D15562" w:rsidP="00434348">
      <w:pPr>
        <w:tabs>
          <w:tab w:val="left" w:pos="6554"/>
          <w:tab w:val="left" w:pos="9070"/>
        </w:tabs>
        <w:autoSpaceDE w:val="0"/>
        <w:autoSpaceDN w:val="0"/>
        <w:adjustRightInd w:val="0"/>
        <w:ind w:right="175"/>
        <w:jc w:val="both"/>
        <w:rPr>
          <w:rFonts w:ascii="Corbel" w:hAnsi="Corbel" w:cstheme="majorHAnsi"/>
          <w:sz w:val="12"/>
          <w:szCs w:val="20"/>
          <w:u w:val="single"/>
          <w:lang w:eastAsia="zh-TW" w:bidi="he-IL"/>
        </w:rPr>
      </w:pPr>
    </w:p>
    <w:p w14:paraId="2967088E" w14:textId="77777777" w:rsidR="003D54BB" w:rsidRPr="003D54BB" w:rsidRDefault="003D54BB" w:rsidP="003D54BB">
      <w:pPr>
        <w:tabs>
          <w:tab w:val="left" w:pos="9070"/>
        </w:tabs>
        <w:autoSpaceDE w:val="0"/>
        <w:autoSpaceDN w:val="0"/>
        <w:adjustRightInd w:val="0"/>
        <w:ind w:right="-2"/>
        <w:jc w:val="both"/>
        <w:rPr>
          <w:rFonts w:ascii="Corbel" w:hAnsi="Corbel" w:cstheme="majorHAnsi"/>
          <w:szCs w:val="20"/>
          <w:lang w:eastAsia="zh-TW" w:bidi="he-IL"/>
        </w:rPr>
      </w:pPr>
      <w:r w:rsidRPr="003D54BB">
        <w:rPr>
          <w:rFonts w:ascii="Corbel" w:hAnsi="Corbel" w:cstheme="majorHAnsi"/>
          <w:szCs w:val="20"/>
          <w:lang w:eastAsia="zh-TW" w:bidi="he-IL"/>
        </w:rPr>
        <w:t>Le calendrier d’exécution est susceptible de varier durant l’exécution du marché public, conformément à l’article 3.1.1 du CCTP.</w:t>
      </w:r>
    </w:p>
    <w:p w14:paraId="001F3F3C" w14:textId="77777777" w:rsidR="00D15562" w:rsidRPr="00244A82" w:rsidRDefault="00D15562" w:rsidP="00434348">
      <w:pPr>
        <w:tabs>
          <w:tab w:val="left" w:pos="9070"/>
        </w:tabs>
        <w:autoSpaceDE w:val="0"/>
        <w:autoSpaceDN w:val="0"/>
        <w:adjustRightInd w:val="0"/>
        <w:ind w:right="-160"/>
        <w:jc w:val="both"/>
        <w:rPr>
          <w:rFonts w:ascii="Corbel" w:hAnsi="Corbel" w:cstheme="majorHAnsi"/>
          <w:szCs w:val="20"/>
          <w:lang w:eastAsia="zh-TW" w:bidi="he-IL"/>
        </w:rPr>
      </w:pPr>
    </w:p>
    <w:p w14:paraId="49C99BEA" w14:textId="77777777" w:rsidR="00D15562" w:rsidRPr="00244A82" w:rsidRDefault="00D15562" w:rsidP="003D54BB">
      <w:pPr>
        <w:pStyle w:val="Titre2"/>
      </w:pPr>
      <w:bookmarkStart w:id="47" w:name="_Toc209512058"/>
      <w:r w:rsidRPr="00244A82">
        <w:t>Besoins occasionnels (accords-cadres à bons de commande)</w:t>
      </w:r>
      <w:bookmarkEnd w:id="47"/>
    </w:p>
    <w:p w14:paraId="566F45E9" w14:textId="77777777" w:rsidR="00D15562" w:rsidRPr="00244A82" w:rsidRDefault="00D15562" w:rsidP="00434348">
      <w:pPr>
        <w:tabs>
          <w:tab w:val="left" w:pos="9070"/>
        </w:tabs>
        <w:jc w:val="both"/>
        <w:rPr>
          <w:rFonts w:ascii="Corbel" w:hAnsi="Corbel" w:cstheme="majorHAnsi"/>
          <w:szCs w:val="20"/>
          <w:lang w:eastAsia="zh-TW" w:bidi="he-IL"/>
        </w:rPr>
      </w:pPr>
    </w:p>
    <w:p w14:paraId="05D9E513" w14:textId="41083186" w:rsidR="00D15562" w:rsidRPr="00244A82" w:rsidRDefault="00D15562" w:rsidP="00434348">
      <w:pPr>
        <w:tabs>
          <w:tab w:val="left" w:pos="9070"/>
        </w:tabs>
        <w:jc w:val="both"/>
        <w:rPr>
          <w:rFonts w:ascii="Corbel" w:hAnsi="Corbel" w:cstheme="majorHAnsi"/>
          <w:szCs w:val="20"/>
          <w:lang w:eastAsia="zh-TW" w:bidi="he-IL"/>
        </w:rPr>
      </w:pPr>
      <w:r w:rsidRPr="00244A82">
        <w:rPr>
          <w:rFonts w:ascii="Corbel" w:hAnsi="Corbel" w:cstheme="majorHAnsi"/>
          <w:szCs w:val="20"/>
          <w:lang w:eastAsia="zh-TW" w:bidi="he-IL"/>
        </w:rPr>
        <w:t>Pour les besoins occasionnels de faible montant, l’acheteur peut s'adresser à un prestataire autre que le ou les titulaires du marché</w:t>
      </w:r>
      <w:r w:rsidR="001337D7">
        <w:rPr>
          <w:rFonts w:ascii="Corbel" w:hAnsi="Corbel" w:cstheme="majorHAnsi"/>
          <w:szCs w:val="20"/>
          <w:lang w:eastAsia="zh-TW" w:bidi="he-IL"/>
        </w:rPr>
        <w:t xml:space="preserve"> public</w:t>
      </w:r>
      <w:r w:rsidRPr="00244A82">
        <w:rPr>
          <w:rFonts w:ascii="Corbel" w:hAnsi="Corbel" w:cstheme="majorHAnsi"/>
          <w:szCs w:val="20"/>
          <w:lang w:eastAsia="zh-TW" w:bidi="he-IL"/>
        </w:rPr>
        <w:t>, pour autant que le montant cumulé de tels achats ne dépasse pas 1 % du montant maximum du marché</w:t>
      </w:r>
      <w:r w:rsidR="001337D7">
        <w:rPr>
          <w:rFonts w:ascii="Corbel" w:hAnsi="Corbel" w:cstheme="majorHAnsi"/>
          <w:szCs w:val="20"/>
          <w:lang w:eastAsia="zh-TW" w:bidi="he-IL"/>
        </w:rPr>
        <w:t xml:space="preserve"> public</w:t>
      </w:r>
      <w:r w:rsidRPr="00244A82">
        <w:rPr>
          <w:rFonts w:ascii="Corbel" w:hAnsi="Corbel" w:cstheme="majorHAnsi"/>
          <w:szCs w:val="20"/>
          <w:lang w:eastAsia="zh-TW" w:bidi="he-IL"/>
        </w:rPr>
        <w:t>, ni le montant de 10 000 euros HT.</w:t>
      </w:r>
    </w:p>
    <w:p w14:paraId="1335ACD2" w14:textId="77777777" w:rsidR="00D15562" w:rsidRPr="00244A82" w:rsidRDefault="00D15562" w:rsidP="00434348">
      <w:pPr>
        <w:tabs>
          <w:tab w:val="left" w:pos="5640"/>
          <w:tab w:val="left" w:pos="9070"/>
        </w:tabs>
        <w:autoSpaceDE w:val="0"/>
        <w:autoSpaceDN w:val="0"/>
        <w:adjustRightInd w:val="0"/>
        <w:ind w:right="-160"/>
        <w:jc w:val="both"/>
        <w:rPr>
          <w:rFonts w:ascii="Corbel" w:hAnsi="Corbel" w:cstheme="majorHAnsi"/>
          <w:szCs w:val="20"/>
          <w:lang w:eastAsia="zh-TW" w:bidi="he-IL"/>
        </w:rPr>
      </w:pPr>
      <w:r w:rsidRPr="00244A82">
        <w:rPr>
          <w:rFonts w:ascii="Corbel" w:hAnsi="Corbel" w:cstheme="majorHAnsi"/>
          <w:szCs w:val="20"/>
          <w:lang w:eastAsia="zh-TW" w:bidi="he-IL"/>
        </w:rPr>
        <w:tab/>
      </w:r>
    </w:p>
    <w:p w14:paraId="0D33C07F" w14:textId="08776AB6" w:rsidR="00D15562" w:rsidRPr="00244A82" w:rsidRDefault="00D15562" w:rsidP="003D54BB">
      <w:pPr>
        <w:pStyle w:val="Titre2"/>
      </w:pPr>
      <w:bookmarkStart w:id="48" w:name="_Toc209512059"/>
      <w:r w:rsidRPr="00244A82">
        <w:t xml:space="preserve">Cession de marché ou modification de la composition du </w:t>
      </w:r>
      <w:r w:rsidR="00F8569F" w:rsidRPr="00244A82">
        <w:t>groupement</w:t>
      </w:r>
      <w:r w:rsidR="00F8569F">
        <w:t xml:space="preserve"> (clause de réexamen)</w:t>
      </w:r>
      <w:bookmarkEnd w:id="48"/>
    </w:p>
    <w:p w14:paraId="156C7133" w14:textId="77777777" w:rsidR="00D15562" w:rsidRPr="00244A82" w:rsidRDefault="00D15562" w:rsidP="00434348">
      <w:pPr>
        <w:tabs>
          <w:tab w:val="left" w:pos="9070"/>
        </w:tabs>
        <w:jc w:val="both"/>
        <w:rPr>
          <w:rFonts w:ascii="Corbel" w:hAnsi="Corbel" w:cstheme="majorHAnsi"/>
          <w:szCs w:val="20"/>
        </w:rPr>
      </w:pPr>
    </w:p>
    <w:p w14:paraId="7C3F79AE" w14:textId="73E9B368" w:rsidR="00D15562" w:rsidRPr="00F8569F" w:rsidRDefault="00D15562" w:rsidP="001337D7">
      <w:pPr>
        <w:autoSpaceDE w:val="0"/>
        <w:autoSpaceDN w:val="0"/>
        <w:adjustRightInd w:val="0"/>
        <w:jc w:val="both"/>
        <w:rPr>
          <w:rFonts w:ascii="Corbel" w:hAnsi="Corbel" w:cstheme="majorHAnsi"/>
          <w:szCs w:val="20"/>
          <w:lang w:eastAsia="zh-TW" w:bidi="he-IL"/>
        </w:rPr>
      </w:pPr>
      <w:r w:rsidRPr="00F8569F">
        <w:rPr>
          <w:rFonts w:ascii="Corbel" w:hAnsi="Corbel" w:cstheme="majorHAnsi"/>
          <w:szCs w:val="20"/>
          <w:lang w:eastAsia="zh-TW" w:bidi="he-IL"/>
        </w:rPr>
        <w:t>En dehors des cas de cession de marché public, à la suite d’une opération de</w:t>
      </w:r>
      <w:r w:rsidR="001337D7">
        <w:rPr>
          <w:rFonts w:ascii="Corbel" w:hAnsi="Corbel" w:cstheme="majorHAnsi"/>
          <w:szCs w:val="20"/>
          <w:lang w:eastAsia="zh-TW" w:bidi="he-IL"/>
        </w:rPr>
        <w:t xml:space="preserve"> restructuration du titulaire (a</w:t>
      </w:r>
      <w:r w:rsidRPr="00F8569F">
        <w:rPr>
          <w:rFonts w:ascii="Corbel" w:hAnsi="Corbel" w:cstheme="majorHAnsi"/>
          <w:szCs w:val="20"/>
          <w:lang w:eastAsia="zh-TW" w:bidi="he-IL"/>
        </w:rPr>
        <w:t xml:space="preserve">rticles L. 2194-1 et R. 2194-6 2° </w:t>
      </w:r>
      <w:r w:rsidR="00C149E1" w:rsidRPr="00F8569F">
        <w:rPr>
          <w:rFonts w:ascii="Corbel" w:hAnsi="Corbel" w:cstheme="majorHAnsi"/>
          <w:szCs w:val="20"/>
          <w:lang w:eastAsia="zh-TW" w:bidi="he-IL"/>
        </w:rPr>
        <w:t>du</w:t>
      </w:r>
      <w:r w:rsidR="001337D7">
        <w:rPr>
          <w:rFonts w:ascii="Corbel" w:hAnsi="Corbel" w:cstheme="majorHAnsi"/>
          <w:szCs w:val="20"/>
          <w:lang w:eastAsia="zh-TW" w:bidi="he-IL"/>
        </w:rPr>
        <w:t xml:space="preserve"> C</w:t>
      </w:r>
      <w:r w:rsidR="00C149E1" w:rsidRPr="00F8569F">
        <w:rPr>
          <w:rFonts w:ascii="Corbel" w:hAnsi="Corbel" w:cstheme="majorHAnsi"/>
          <w:szCs w:val="20"/>
          <w:lang w:eastAsia="zh-TW" w:bidi="he-IL"/>
        </w:rPr>
        <w:t>ode</w:t>
      </w:r>
      <w:r w:rsidR="001337D7">
        <w:rPr>
          <w:rFonts w:ascii="Corbel" w:hAnsi="Corbel" w:cstheme="majorHAnsi"/>
          <w:szCs w:val="20"/>
          <w:lang w:eastAsia="zh-TW" w:bidi="he-IL"/>
        </w:rPr>
        <w:t xml:space="preserve"> de la Commande P</w:t>
      </w:r>
      <w:r w:rsidRPr="00F8569F">
        <w:rPr>
          <w:rFonts w:ascii="Corbel" w:hAnsi="Corbel" w:cstheme="majorHAnsi"/>
          <w:szCs w:val="20"/>
          <w:lang w:eastAsia="zh-TW" w:bidi="he-IL"/>
        </w:rPr>
        <w:t>ublique), le changement du titulaire en cours de marché public est autorisé pour d’autres cas de cession tels la défaillance (redressement ou liquidation judiciaire) ou le décès du titulaire.</w:t>
      </w:r>
    </w:p>
    <w:p w14:paraId="2D014C83" w14:textId="7E2A0031" w:rsidR="00F8569F" w:rsidRPr="00F8569F" w:rsidRDefault="00F8569F" w:rsidP="00434348">
      <w:pPr>
        <w:autoSpaceDE w:val="0"/>
        <w:autoSpaceDN w:val="0"/>
        <w:adjustRightInd w:val="0"/>
        <w:jc w:val="both"/>
        <w:rPr>
          <w:rFonts w:ascii="Corbel" w:hAnsi="Corbel" w:cstheme="majorHAnsi"/>
          <w:szCs w:val="20"/>
          <w:lang w:eastAsia="zh-TW" w:bidi="he-IL"/>
        </w:rPr>
      </w:pPr>
    </w:p>
    <w:p w14:paraId="7C4E31EE" w14:textId="77777777" w:rsidR="00F8569F" w:rsidRPr="00F8569F" w:rsidRDefault="00F8569F" w:rsidP="00F8569F">
      <w:pPr>
        <w:jc w:val="both"/>
        <w:textAlignment w:val="center"/>
        <w:rPr>
          <w:rFonts w:ascii="Corbel" w:hAnsi="Corbel"/>
          <w:szCs w:val="20"/>
        </w:rPr>
      </w:pPr>
      <w:r w:rsidRPr="00F8569F">
        <w:rPr>
          <w:rFonts w:ascii="Corbel" w:hAnsi="Corbel"/>
          <w:szCs w:val="20"/>
        </w:rPr>
        <w:t>De même, en cas de groupement, en dehors des cas de restructuration de société, la composition du groupement pourra être modifiée dans les cas suivants :</w:t>
      </w:r>
    </w:p>
    <w:p w14:paraId="5EDE7257" w14:textId="01ABA1EF" w:rsidR="00F8569F" w:rsidRPr="001337D7" w:rsidRDefault="00F8569F" w:rsidP="001337D7">
      <w:pPr>
        <w:pStyle w:val="Paragraphedeliste"/>
        <w:numPr>
          <w:ilvl w:val="0"/>
          <w:numId w:val="24"/>
        </w:numPr>
        <w:jc w:val="both"/>
        <w:textAlignment w:val="center"/>
        <w:rPr>
          <w:rFonts w:ascii="Corbel" w:hAnsi="Corbel"/>
          <w:sz w:val="20"/>
          <w:szCs w:val="20"/>
        </w:rPr>
      </w:pPr>
      <w:r w:rsidRPr="001337D7">
        <w:rPr>
          <w:rFonts w:ascii="Corbel" w:hAnsi="Corbel"/>
          <w:sz w:val="20"/>
          <w:szCs w:val="20"/>
        </w:rPr>
        <w:t>Cas de défaillance (redressement ou liquidation judiciaire) d’un cotraitant,</w:t>
      </w:r>
    </w:p>
    <w:p w14:paraId="16D56F9D" w14:textId="51BAF9A5" w:rsidR="00F8569F" w:rsidRPr="001337D7" w:rsidRDefault="00F8569F" w:rsidP="001337D7">
      <w:pPr>
        <w:pStyle w:val="Paragraphedeliste"/>
        <w:numPr>
          <w:ilvl w:val="0"/>
          <w:numId w:val="24"/>
        </w:numPr>
        <w:jc w:val="both"/>
        <w:textAlignment w:val="center"/>
        <w:rPr>
          <w:rFonts w:ascii="Corbel" w:hAnsi="Corbel"/>
          <w:sz w:val="20"/>
          <w:szCs w:val="20"/>
        </w:rPr>
      </w:pPr>
      <w:r w:rsidRPr="001337D7">
        <w:rPr>
          <w:rFonts w:ascii="Corbel" w:hAnsi="Corbel"/>
          <w:sz w:val="20"/>
          <w:szCs w:val="20"/>
        </w:rPr>
        <w:t>Cas de décès d’un cotraitant,</w:t>
      </w:r>
    </w:p>
    <w:p w14:paraId="1527A51E" w14:textId="41567294" w:rsidR="00F8569F" w:rsidRPr="001337D7" w:rsidRDefault="00F8569F" w:rsidP="001337D7">
      <w:pPr>
        <w:pStyle w:val="Paragraphedeliste"/>
        <w:numPr>
          <w:ilvl w:val="0"/>
          <w:numId w:val="24"/>
        </w:numPr>
        <w:jc w:val="both"/>
        <w:textAlignment w:val="center"/>
        <w:rPr>
          <w:rFonts w:ascii="Corbel" w:hAnsi="Corbel"/>
          <w:sz w:val="20"/>
          <w:szCs w:val="20"/>
        </w:rPr>
      </w:pPr>
      <w:r w:rsidRPr="001337D7">
        <w:rPr>
          <w:rFonts w:ascii="Corbel" w:hAnsi="Corbel"/>
          <w:sz w:val="20"/>
          <w:szCs w:val="20"/>
        </w:rPr>
        <w:t>Cas d’impossibilité pour un cotraitant d’accomplir sa tâche pour des raisons qui ne sont pas de son fait,</w:t>
      </w:r>
    </w:p>
    <w:p w14:paraId="2CF62387" w14:textId="26C8E540" w:rsidR="00F8569F" w:rsidRPr="001337D7" w:rsidRDefault="00F8569F" w:rsidP="001337D7">
      <w:pPr>
        <w:pStyle w:val="Paragraphedeliste"/>
        <w:numPr>
          <w:ilvl w:val="0"/>
          <w:numId w:val="24"/>
        </w:numPr>
        <w:jc w:val="both"/>
        <w:textAlignment w:val="center"/>
        <w:rPr>
          <w:rFonts w:ascii="Corbel" w:hAnsi="Corbel"/>
          <w:sz w:val="20"/>
          <w:szCs w:val="20"/>
        </w:rPr>
      </w:pPr>
      <w:r w:rsidRPr="001337D7">
        <w:rPr>
          <w:rFonts w:ascii="Corbel" w:hAnsi="Corbel"/>
          <w:sz w:val="20"/>
          <w:szCs w:val="20"/>
        </w:rPr>
        <w:t>Cas de départ d’un cotraitant suite à un empêchement personnel qui ne lui permet pas de continuer à exécuter le marché.</w:t>
      </w:r>
    </w:p>
    <w:p w14:paraId="79BDAB49" w14:textId="77777777" w:rsidR="00F8569F" w:rsidRPr="00F8569F" w:rsidRDefault="00F8569F" w:rsidP="00F8569F">
      <w:pPr>
        <w:jc w:val="both"/>
        <w:textAlignment w:val="center"/>
        <w:rPr>
          <w:rFonts w:ascii="Corbel" w:hAnsi="Corbel"/>
          <w:szCs w:val="20"/>
        </w:rPr>
      </w:pPr>
    </w:p>
    <w:p w14:paraId="7C610707" w14:textId="77777777" w:rsidR="00F8569F" w:rsidRPr="00F8569F" w:rsidRDefault="00F8569F" w:rsidP="00F8569F">
      <w:pPr>
        <w:jc w:val="both"/>
        <w:rPr>
          <w:rFonts w:ascii="Corbel" w:hAnsi="Corbel"/>
          <w:szCs w:val="20"/>
        </w:rPr>
      </w:pPr>
      <w:r w:rsidRPr="00F8569F">
        <w:rPr>
          <w:rFonts w:ascii="Corbel" w:hAnsi="Corbel"/>
          <w:szCs w:val="20"/>
        </w:rPr>
        <w:t>Le départ d’un des membres du groupement pourra être autorisé par l’Acheteur dans les conditions suivantes :</w:t>
      </w:r>
    </w:p>
    <w:p w14:paraId="31578CF5" w14:textId="5ADDE9DB" w:rsidR="00F8569F" w:rsidRPr="001337D7" w:rsidRDefault="00F8569F" w:rsidP="001337D7">
      <w:pPr>
        <w:pStyle w:val="Paragraphedeliste"/>
        <w:numPr>
          <w:ilvl w:val="0"/>
          <w:numId w:val="24"/>
        </w:numPr>
        <w:jc w:val="both"/>
        <w:textAlignment w:val="center"/>
        <w:rPr>
          <w:rFonts w:ascii="Corbel" w:hAnsi="Corbel"/>
          <w:sz w:val="20"/>
          <w:szCs w:val="20"/>
        </w:rPr>
      </w:pPr>
      <w:r w:rsidRPr="001337D7">
        <w:rPr>
          <w:rFonts w:ascii="Corbel" w:hAnsi="Corbel"/>
          <w:sz w:val="20"/>
          <w:szCs w:val="20"/>
        </w:rPr>
        <w:t>Le cotraitant devra prévenir l’acheteur de sa volonté de quitter le groupement par lettre mo</w:t>
      </w:r>
      <w:r w:rsidR="001337D7" w:rsidRPr="001337D7">
        <w:rPr>
          <w:rFonts w:ascii="Corbel" w:hAnsi="Corbel"/>
          <w:sz w:val="20"/>
          <w:szCs w:val="20"/>
        </w:rPr>
        <w:t>tivée avec accusé de réception,</w:t>
      </w:r>
    </w:p>
    <w:p w14:paraId="06C75EC3" w14:textId="15AE4FAF" w:rsidR="00F8569F" w:rsidRPr="001337D7" w:rsidRDefault="00F8569F" w:rsidP="001337D7">
      <w:pPr>
        <w:pStyle w:val="Paragraphedeliste"/>
        <w:numPr>
          <w:ilvl w:val="0"/>
          <w:numId w:val="24"/>
        </w:numPr>
        <w:jc w:val="both"/>
        <w:textAlignment w:val="center"/>
        <w:rPr>
          <w:rFonts w:ascii="Corbel" w:hAnsi="Corbel"/>
          <w:sz w:val="20"/>
          <w:szCs w:val="20"/>
        </w:rPr>
      </w:pPr>
      <w:r w:rsidRPr="001337D7">
        <w:rPr>
          <w:rFonts w:ascii="Corbel" w:hAnsi="Corbel"/>
          <w:sz w:val="20"/>
          <w:szCs w:val="20"/>
        </w:rPr>
        <w:t>L’ensemble des membres du groupement doit autoriser le départ par écrit</w:t>
      </w:r>
      <w:r w:rsidR="001337D7" w:rsidRPr="001337D7">
        <w:rPr>
          <w:rFonts w:ascii="Corbel" w:hAnsi="Corbel"/>
          <w:sz w:val="20"/>
          <w:szCs w:val="20"/>
        </w:rPr>
        <w:t>,</w:t>
      </w:r>
    </w:p>
    <w:p w14:paraId="298B0475" w14:textId="2536953B" w:rsidR="00F8569F" w:rsidRPr="001337D7" w:rsidRDefault="00F8569F" w:rsidP="001337D7">
      <w:pPr>
        <w:pStyle w:val="Paragraphedeliste"/>
        <w:numPr>
          <w:ilvl w:val="0"/>
          <w:numId w:val="24"/>
        </w:numPr>
        <w:jc w:val="both"/>
        <w:textAlignment w:val="center"/>
        <w:rPr>
          <w:rFonts w:ascii="Corbel" w:hAnsi="Corbel"/>
          <w:sz w:val="20"/>
          <w:szCs w:val="20"/>
        </w:rPr>
      </w:pPr>
      <w:r w:rsidRPr="001337D7">
        <w:rPr>
          <w:rFonts w:ascii="Corbel" w:hAnsi="Corbel"/>
          <w:sz w:val="20"/>
          <w:szCs w:val="20"/>
        </w:rPr>
        <w:t>Le mandataire du groupement doit être en capacité de se substituer à ce cotraitant, ou, en l'absence de cette capacité de sous-traiter la part du cotraitant à une entreprise di</w:t>
      </w:r>
      <w:r w:rsidR="001337D7" w:rsidRPr="001337D7">
        <w:rPr>
          <w:rFonts w:ascii="Corbel" w:hAnsi="Corbel"/>
          <w:sz w:val="20"/>
          <w:szCs w:val="20"/>
        </w:rPr>
        <w:t>sposant des mêmes capacités. </w:t>
      </w:r>
    </w:p>
    <w:p w14:paraId="5536B706" w14:textId="77777777" w:rsidR="00F8569F" w:rsidRPr="00F8569F" w:rsidRDefault="00F8569F" w:rsidP="00F8569F">
      <w:pPr>
        <w:jc w:val="both"/>
        <w:rPr>
          <w:rFonts w:ascii="Corbel" w:hAnsi="Corbel"/>
          <w:szCs w:val="20"/>
        </w:rPr>
      </w:pPr>
    </w:p>
    <w:p w14:paraId="2F1835B3" w14:textId="77777777" w:rsidR="00F8569F" w:rsidRPr="00F8569F" w:rsidRDefault="00F8569F" w:rsidP="00F8569F">
      <w:pPr>
        <w:jc w:val="both"/>
        <w:rPr>
          <w:rFonts w:ascii="Corbel" w:hAnsi="Corbel"/>
          <w:color w:val="1F497D"/>
          <w:szCs w:val="20"/>
        </w:rPr>
      </w:pPr>
      <w:r w:rsidRPr="001337D7">
        <w:rPr>
          <w:rFonts w:ascii="Corbel" w:hAnsi="Corbel"/>
          <w:szCs w:val="20"/>
        </w:rPr>
        <w:t>L’acheteur se prononce dans les 21 jours sur cette demande après examen de la capacité de l’ensemble des</w:t>
      </w:r>
      <w:r w:rsidRPr="00F8569F">
        <w:rPr>
          <w:rFonts w:ascii="Corbel" w:hAnsi="Corbel"/>
          <w:szCs w:val="20"/>
        </w:rPr>
        <w:t xml:space="preserve"> membres du groupement ainsi transformé et, le cas échéant, des sous-traitants ou entreprises liées présentés à son acceptation. Le nouveau groupement doit remplir les conditions qui avaient été fixées par l’acheteur pour la participation à la procédure de passation du marché initial.</w:t>
      </w:r>
      <w:r w:rsidRPr="00F8569F">
        <w:rPr>
          <w:rFonts w:ascii="Corbel" w:hAnsi="Corbel"/>
          <w:color w:val="1F497D"/>
          <w:szCs w:val="20"/>
        </w:rPr>
        <w:t xml:space="preserve"> </w:t>
      </w:r>
    </w:p>
    <w:p w14:paraId="4ED0E9AB" w14:textId="77777777" w:rsidR="00F8569F" w:rsidRPr="00F8569F" w:rsidRDefault="00F8569F" w:rsidP="00F8569F">
      <w:pPr>
        <w:jc w:val="both"/>
        <w:rPr>
          <w:rFonts w:ascii="Corbel" w:hAnsi="Corbel"/>
          <w:szCs w:val="20"/>
        </w:rPr>
      </w:pPr>
    </w:p>
    <w:p w14:paraId="3FA13690" w14:textId="77777777" w:rsidR="00F8569F" w:rsidRPr="00F8569F" w:rsidRDefault="00F8569F" w:rsidP="00F8569F">
      <w:pPr>
        <w:jc w:val="both"/>
        <w:textAlignment w:val="center"/>
        <w:rPr>
          <w:rFonts w:ascii="Corbel" w:hAnsi="Corbel"/>
          <w:szCs w:val="20"/>
        </w:rPr>
      </w:pPr>
      <w:r w:rsidRPr="00F8569F">
        <w:rPr>
          <w:rFonts w:ascii="Corbel" w:hAnsi="Corbel"/>
          <w:szCs w:val="20"/>
        </w:rPr>
        <w:t>Ces changements feront l’objet de modifications de marchés publics.</w:t>
      </w:r>
    </w:p>
    <w:p w14:paraId="26B70C4E" w14:textId="26544EC6" w:rsidR="00F8569F" w:rsidRPr="00F8569F" w:rsidRDefault="00F8569F" w:rsidP="00F8569F">
      <w:pPr>
        <w:jc w:val="both"/>
        <w:textAlignment w:val="center"/>
        <w:rPr>
          <w:rFonts w:ascii="Corbel" w:hAnsi="Corbel"/>
          <w:szCs w:val="20"/>
        </w:rPr>
      </w:pPr>
      <w:r w:rsidRPr="00F8569F">
        <w:rPr>
          <w:rFonts w:ascii="Corbel" w:hAnsi="Corbel"/>
          <w:szCs w:val="20"/>
        </w:rPr>
        <w:t>Dans tous les cas, le Titulaire respectera ses engagements contractuels.</w:t>
      </w:r>
    </w:p>
    <w:p w14:paraId="575FC594" w14:textId="77777777" w:rsidR="00F8569F" w:rsidRPr="00F8569F" w:rsidRDefault="00F8569F" w:rsidP="00F8569F">
      <w:pPr>
        <w:jc w:val="both"/>
        <w:rPr>
          <w:rFonts w:ascii="Corbel" w:hAnsi="Corbel"/>
          <w:szCs w:val="20"/>
        </w:rPr>
      </w:pPr>
      <w:r w:rsidRPr="00F8569F">
        <w:rPr>
          <w:rFonts w:ascii="Corbel" w:hAnsi="Corbel"/>
          <w:szCs w:val="20"/>
        </w:rPr>
        <w:t> </w:t>
      </w:r>
    </w:p>
    <w:p w14:paraId="102BB648" w14:textId="29D5E0A1" w:rsidR="00F8569F" w:rsidRPr="00F8569F" w:rsidRDefault="00F8569F" w:rsidP="00F8569F">
      <w:pPr>
        <w:jc w:val="both"/>
        <w:textAlignment w:val="center"/>
        <w:rPr>
          <w:rFonts w:ascii="Corbel" w:hAnsi="Corbel"/>
          <w:szCs w:val="20"/>
        </w:rPr>
      </w:pPr>
      <w:r w:rsidRPr="00F8569F">
        <w:rPr>
          <w:rFonts w:ascii="Corbel" w:hAnsi="Corbel"/>
          <w:szCs w:val="20"/>
        </w:rPr>
        <w:t>En cas de refus de la part</w:t>
      </w:r>
      <w:r w:rsidR="001337D7">
        <w:rPr>
          <w:rFonts w:ascii="Corbel" w:hAnsi="Corbel"/>
          <w:szCs w:val="20"/>
        </w:rPr>
        <w:t xml:space="preserve"> de l’acheteur, </w:t>
      </w:r>
      <w:r w:rsidRPr="00F8569F">
        <w:rPr>
          <w:rFonts w:ascii="Corbel" w:hAnsi="Corbel"/>
          <w:szCs w:val="20"/>
        </w:rPr>
        <w:t>le marché</w:t>
      </w:r>
      <w:r w:rsidR="001337D7">
        <w:rPr>
          <w:rFonts w:ascii="Corbel" w:hAnsi="Corbel"/>
          <w:szCs w:val="20"/>
        </w:rPr>
        <w:t xml:space="preserve"> public</w:t>
      </w:r>
      <w:r w:rsidRPr="00F8569F">
        <w:rPr>
          <w:rFonts w:ascii="Corbel" w:hAnsi="Corbel"/>
          <w:szCs w:val="20"/>
        </w:rPr>
        <w:t xml:space="preserve"> sera résilié de plein droit sans indemnités.</w:t>
      </w:r>
    </w:p>
    <w:p w14:paraId="0BF0C141" w14:textId="77777777" w:rsidR="001337D7" w:rsidRPr="001337D7" w:rsidRDefault="001337D7" w:rsidP="001337D7">
      <w:pPr>
        <w:pStyle w:val="Paragraphedeliste"/>
        <w:ind w:left="0"/>
        <w:jc w:val="both"/>
        <w:rPr>
          <w:rFonts w:ascii="Corbel" w:hAnsi="Corbel" w:cstheme="majorHAnsi"/>
          <w:sz w:val="20"/>
          <w:szCs w:val="20"/>
        </w:rPr>
      </w:pPr>
    </w:p>
    <w:p w14:paraId="1CA73D0D" w14:textId="77777777" w:rsidR="00D15562" w:rsidRPr="00244A82" w:rsidRDefault="00D15562" w:rsidP="003D54BB">
      <w:pPr>
        <w:pStyle w:val="Titre2"/>
      </w:pPr>
      <w:bookmarkStart w:id="49" w:name="_Toc209512060"/>
      <w:r w:rsidRPr="00244A82">
        <w:t>Remplacement de la personne nommément désignée pour exécuter les prestations</w:t>
      </w:r>
      <w:bookmarkEnd w:id="49"/>
    </w:p>
    <w:p w14:paraId="56DDE53A" w14:textId="77777777" w:rsidR="00D15562" w:rsidRPr="00244A82" w:rsidRDefault="00D15562" w:rsidP="00434348">
      <w:pPr>
        <w:tabs>
          <w:tab w:val="left" w:pos="9070"/>
        </w:tabs>
        <w:autoSpaceDE w:val="0"/>
        <w:autoSpaceDN w:val="0"/>
        <w:adjustRightInd w:val="0"/>
        <w:ind w:right="-160"/>
        <w:jc w:val="both"/>
        <w:rPr>
          <w:rFonts w:ascii="Corbel" w:hAnsi="Corbel" w:cstheme="majorHAnsi"/>
          <w:bCs/>
          <w:i/>
          <w:szCs w:val="20"/>
        </w:rPr>
      </w:pPr>
    </w:p>
    <w:p w14:paraId="19AFC32E" w14:textId="7E81FF0C" w:rsidR="00D15562" w:rsidRPr="001337D7" w:rsidRDefault="001337D7" w:rsidP="00434348">
      <w:pPr>
        <w:tabs>
          <w:tab w:val="left" w:pos="9070"/>
        </w:tabs>
        <w:autoSpaceDE w:val="0"/>
        <w:autoSpaceDN w:val="0"/>
        <w:adjustRightInd w:val="0"/>
        <w:ind w:right="-160"/>
        <w:jc w:val="both"/>
        <w:rPr>
          <w:rFonts w:ascii="Corbel" w:hAnsi="Corbel" w:cstheme="majorHAnsi"/>
          <w:szCs w:val="20"/>
          <w:lang w:eastAsia="zh-TW" w:bidi="he-IL"/>
        </w:rPr>
      </w:pPr>
      <w:r w:rsidRPr="001337D7">
        <w:rPr>
          <w:rFonts w:ascii="Corbel" w:hAnsi="Corbel" w:cstheme="majorHAnsi"/>
          <w:szCs w:val="20"/>
          <w:lang w:eastAsia="zh-TW" w:bidi="he-IL"/>
        </w:rPr>
        <w:t>Sans objet.</w:t>
      </w:r>
    </w:p>
    <w:p w14:paraId="06DF7EC7" w14:textId="77777777" w:rsidR="00D15562" w:rsidRPr="00244A82" w:rsidRDefault="00D15562" w:rsidP="00434348">
      <w:pPr>
        <w:tabs>
          <w:tab w:val="left" w:pos="9070"/>
        </w:tabs>
        <w:autoSpaceDE w:val="0"/>
        <w:autoSpaceDN w:val="0"/>
        <w:adjustRightInd w:val="0"/>
        <w:ind w:right="-160"/>
        <w:jc w:val="both"/>
        <w:rPr>
          <w:rFonts w:ascii="Corbel" w:hAnsi="Corbel" w:cstheme="majorHAnsi"/>
          <w:szCs w:val="20"/>
          <w:highlight w:val="cyan"/>
          <w:lang w:eastAsia="zh-TW" w:bidi="he-IL"/>
        </w:rPr>
      </w:pPr>
    </w:p>
    <w:p w14:paraId="40A3B7C8" w14:textId="77777777" w:rsidR="00101E26" w:rsidRDefault="00101E26" w:rsidP="00434348">
      <w:pPr>
        <w:tabs>
          <w:tab w:val="left" w:pos="9070"/>
        </w:tabs>
        <w:autoSpaceDE w:val="0"/>
        <w:autoSpaceDN w:val="0"/>
        <w:adjustRightInd w:val="0"/>
        <w:ind w:right="-160"/>
        <w:jc w:val="both"/>
        <w:rPr>
          <w:rFonts w:ascii="Corbel" w:hAnsi="Corbel" w:cstheme="majorHAnsi"/>
          <w:szCs w:val="20"/>
          <w:highlight w:val="cyan"/>
          <w:lang w:eastAsia="zh-TW" w:bidi="he-IL"/>
        </w:rPr>
      </w:pPr>
    </w:p>
    <w:p w14:paraId="4A21DD01" w14:textId="77777777" w:rsidR="000B0A55" w:rsidRPr="00101E26" w:rsidRDefault="000B0A55" w:rsidP="003D54BB">
      <w:pPr>
        <w:pStyle w:val="Titre2"/>
        <w:numPr>
          <w:ilvl w:val="2"/>
          <w:numId w:val="16"/>
        </w:numPr>
      </w:pPr>
      <w:bookmarkStart w:id="50" w:name="_Toc147608247"/>
      <w:bookmarkStart w:id="51" w:name="_Toc209512061"/>
      <w:r>
        <w:t>Réévaluation du montant maximum de l’accord-cadre à bons de commande</w:t>
      </w:r>
      <w:bookmarkEnd w:id="50"/>
      <w:bookmarkEnd w:id="51"/>
    </w:p>
    <w:p w14:paraId="3978C0AD" w14:textId="68457FFF" w:rsidR="000B0A55" w:rsidRPr="00101E26" w:rsidRDefault="000B0A55" w:rsidP="000B0A55">
      <w:pPr>
        <w:autoSpaceDE w:val="0"/>
        <w:autoSpaceDN w:val="0"/>
        <w:rPr>
          <w:rFonts w:ascii="Corbel" w:hAnsi="Corbel" w:cs="Arial"/>
          <w:sz w:val="22"/>
          <w:szCs w:val="22"/>
          <w:highlight w:val="cyan"/>
        </w:rPr>
      </w:pPr>
    </w:p>
    <w:p w14:paraId="68847168" w14:textId="6D763EB4" w:rsidR="000B0A55" w:rsidRPr="001337D7" w:rsidRDefault="000B0A55" w:rsidP="001337D7">
      <w:pPr>
        <w:autoSpaceDE w:val="0"/>
        <w:autoSpaceDN w:val="0"/>
        <w:jc w:val="both"/>
        <w:rPr>
          <w:rFonts w:ascii="Corbel" w:hAnsi="Corbel" w:cs="Arial"/>
          <w:szCs w:val="22"/>
        </w:rPr>
      </w:pPr>
      <w:r w:rsidRPr="001337D7">
        <w:rPr>
          <w:rFonts w:ascii="Corbel" w:hAnsi="Corbel" w:cs="Arial"/>
          <w:szCs w:val="22"/>
        </w:rPr>
        <w:t xml:space="preserve">Le montant maximum </w:t>
      </w:r>
      <w:r w:rsidR="00124296">
        <w:rPr>
          <w:rFonts w:ascii="Corbel" w:hAnsi="Corbel" w:cs="Arial"/>
          <w:szCs w:val="22"/>
        </w:rPr>
        <w:t>du</w:t>
      </w:r>
      <w:r w:rsidRPr="001337D7">
        <w:rPr>
          <w:rFonts w:ascii="Corbel" w:hAnsi="Corbel"/>
        </w:rPr>
        <w:t xml:space="preserve"> marché </w:t>
      </w:r>
      <w:r w:rsidR="001337D7" w:rsidRPr="001337D7">
        <w:rPr>
          <w:rFonts w:ascii="Corbel" w:hAnsi="Corbel"/>
        </w:rPr>
        <w:t xml:space="preserve">public </w:t>
      </w:r>
      <w:r w:rsidRPr="001337D7">
        <w:rPr>
          <w:rFonts w:ascii="Corbel" w:hAnsi="Corbel"/>
        </w:rPr>
        <w:t xml:space="preserve">est fixé à l’article </w:t>
      </w:r>
      <w:r w:rsidR="001337D7" w:rsidRPr="001337D7">
        <w:rPr>
          <w:rFonts w:ascii="Corbel" w:hAnsi="Corbel"/>
        </w:rPr>
        <w:t>1-</w:t>
      </w:r>
      <w:r w:rsidRPr="001337D7">
        <w:rPr>
          <w:rFonts w:ascii="Corbel" w:hAnsi="Corbel"/>
        </w:rPr>
        <w:t>3</w:t>
      </w:r>
      <w:r w:rsidRPr="001337D7">
        <w:rPr>
          <w:rFonts w:ascii="Corbel" w:hAnsi="Corbel" w:cs="Arial"/>
          <w:szCs w:val="22"/>
        </w:rPr>
        <w:t xml:space="preserve"> du présent document. </w:t>
      </w:r>
    </w:p>
    <w:p w14:paraId="3BFF8457" w14:textId="0FA81BB6" w:rsidR="000B0A55" w:rsidRPr="001337D7" w:rsidRDefault="00124296" w:rsidP="001337D7">
      <w:pPr>
        <w:autoSpaceDE w:val="0"/>
        <w:autoSpaceDN w:val="0"/>
        <w:jc w:val="both"/>
        <w:rPr>
          <w:rFonts w:ascii="Corbel" w:hAnsi="Corbel" w:cs="Arial"/>
          <w:szCs w:val="22"/>
        </w:rPr>
      </w:pPr>
      <w:r>
        <w:rPr>
          <w:rFonts w:ascii="Corbel" w:hAnsi="Corbel" w:cs="Arial"/>
          <w:szCs w:val="22"/>
        </w:rPr>
        <w:t>Le</w:t>
      </w:r>
      <w:r w:rsidR="000B0A55" w:rsidRPr="001337D7">
        <w:rPr>
          <w:rFonts w:ascii="Corbel" w:hAnsi="Corbel" w:cs="Arial"/>
          <w:szCs w:val="22"/>
        </w:rPr>
        <w:t xml:space="preserve"> montant a été fixé sur la base de consommations prévisionnelles pour la durée du marché</w:t>
      </w:r>
      <w:r w:rsidR="001337D7" w:rsidRPr="001337D7">
        <w:rPr>
          <w:rFonts w:ascii="Corbel" w:hAnsi="Corbel" w:cs="Arial"/>
          <w:szCs w:val="22"/>
        </w:rPr>
        <w:t xml:space="preserve"> public</w:t>
      </w:r>
      <w:r w:rsidR="000B0A55" w:rsidRPr="001337D7">
        <w:rPr>
          <w:rFonts w:ascii="Corbel" w:hAnsi="Corbel" w:cs="Arial"/>
          <w:szCs w:val="22"/>
        </w:rPr>
        <w:t xml:space="preserve">. </w:t>
      </w:r>
    </w:p>
    <w:p w14:paraId="5484C41D" w14:textId="77777777" w:rsidR="000B0A55" w:rsidRPr="001337D7" w:rsidRDefault="000B0A55" w:rsidP="001337D7">
      <w:pPr>
        <w:autoSpaceDE w:val="0"/>
        <w:autoSpaceDN w:val="0"/>
        <w:jc w:val="both"/>
        <w:rPr>
          <w:rFonts w:ascii="Corbel" w:hAnsi="Corbel" w:cs="Arial"/>
          <w:szCs w:val="22"/>
        </w:rPr>
      </w:pPr>
      <w:r w:rsidRPr="001337D7">
        <w:rPr>
          <w:rFonts w:ascii="Corbel" w:hAnsi="Corbel" w:cs="Arial"/>
          <w:szCs w:val="22"/>
        </w:rPr>
        <w:t>Néanmoins, si, la consommation réelle est supérieure à ce qui a été anticipé, l’acheteur pourra réévaluer ce montant.</w:t>
      </w:r>
    </w:p>
    <w:p w14:paraId="04646375" w14:textId="77777777" w:rsidR="000B0A55" w:rsidRPr="001337D7" w:rsidRDefault="000B0A55" w:rsidP="001337D7">
      <w:pPr>
        <w:jc w:val="both"/>
        <w:rPr>
          <w:rFonts w:ascii="Corbel" w:hAnsi="Corbel" w:cs="Arial"/>
          <w:szCs w:val="22"/>
        </w:rPr>
      </w:pPr>
      <w:r w:rsidRPr="001337D7">
        <w:rPr>
          <w:rFonts w:ascii="Corbel" w:hAnsi="Corbel" w:cs="Arial"/>
          <w:szCs w:val="22"/>
        </w:rPr>
        <w:t xml:space="preserve">Ainsi, si avant la fin de la 3éme année de marché, les consommations réelles venaient à atteindre 85% du montant maximum, l’acheteur pourra l’augmenter, dans la limite de </w:t>
      </w:r>
      <w:r w:rsidRPr="001337D7">
        <w:rPr>
          <w:rFonts w:ascii="Corbel" w:hAnsi="Corbel"/>
        </w:rPr>
        <w:t>2</w:t>
      </w:r>
      <w:r w:rsidRPr="001337D7">
        <w:rPr>
          <w:rFonts w:ascii="Corbel" w:hAnsi="Corbel" w:cs="Arial"/>
          <w:szCs w:val="22"/>
        </w:rPr>
        <w:t xml:space="preserve">0 % par rapport au montant maximum initial. </w:t>
      </w:r>
    </w:p>
    <w:p w14:paraId="1A482798" w14:textId="2E2A8530" w:rsidR="000B0A55" w:rsidRPr="001337D7" w:rsidRDefault="000B0A55" w:rsidP="001337D7">
      <w:pPr>
        <w:jc w:val="both"/>
        <w:rPr>
          <w:rFonts w:ascii="Corbel" w:hAnsi="Corbel" w:cs="Arial"/>
          <w:szCs w:val="22"/>
        </w:rPr>
      </w:pPr>
      <w:r w:rsidRPr="001337D7">
        <w:rPr>
          <w:rFonts w:ascii="Corbel" w:hAnsi="Corbel" w:cs="Arial"/>
          <w:szCs w:val="22"/>
        </w:rPr>
        <w:t xml:space="preserve">La réévaluation du montant maximum du marché </w:t>
      </w:r>
      <w:r w:rsidR="001337D7" w:rsidRPr="001337D7">
        <w:rPr>
          <w:rFonts w:ascii="Corbel" w:hAnsi="Corbel" w:cs="Arial"/>
          <w:szCs w:val="22"/>
        </w:rPr>
        <w:t xml:space="preserve">public </w:t>
      </w:r>
      <w:r w:rsidRPr="001337D7">
        <w:rPr>
          <w:rFonts w:ascii="Corbel" w:hAnsi="Corbel" w:cs="Arial"/>
          <w:szCs w:val="22"/>
        </w:rPr>
        <w:t>fera l’objet d’une décision unilatérale de l’acheteur qui en informera le titulaire par courrier.</w:t>
      </w:r>
    </w:p>
    <w:p w14:paraId="5D23AC83" w14:textId="77777777" w:rsidR="000B0A55" w:rsidRPr="001337D7" w:rsidRDefault="000B0A55" w:rsidP="000B0A55">
      <w:pPr>
        <w:tabs>
          <w:tab w:val="left" w:pos="9070"/>
        </w:tabs>
        <w:autoSpaceDE w:val="0"/>
        <w:autoSpaceDN w:val="0"/>
        <w:adjustRightInd w:val="0"/>
        <w:ind w:right="-160"/>
        <w:jc w:val="both"/>
        <w:rPr>
          <w:rFonts w:ascii="Corbel" w:hAnsi="Corbel" w:cstheme="majorHAnsi"/>
          <w:sz w:val="18"/>
          <w:szCs w:val="20"/>
          <w:highlight w:val="cyan"/>
          <w:lang w:eastAsia="zh-TW" w:bidi="he-IL"/>
        </w:rPr>
      </w:pPr>
    </w:p>
    <w:p w14:paraId="725BCD8F" w14:textId="77777777" w:rsidR="00D15562" w:rsidRPr="00244A82" w:rsidRDefault="00D15562" w:rsidP="00434348">
      <w:pPr>
        <w:pStyle w:val="RedTxt"/>
        <w:tabs>
          <w:tab w:val="left" w:pos="9070"/>
        </w:tabs>
        <w:rPr>
          <w:rFonts w:ascii="Corbel" w:hAnsi="Corbel" w:cstheme="majorHAnsi"/>
          <w:sz w:val="20"/>
          <w:szCs w:val="20"/>
        </w:rPr>
      </w:pPr>
    </w:p>
    <w:p w14:paraId="46E9DEFC" w14:textId="3D712FE9" w:rsidR="00D15562" w:rsidRPr="003E197C" w:rsidRDefault="00D15562" w:rsidP="00AC3201">
      <w:pPr>
        <w:pStyle w:val="Titre"/>
      </w:pPr>
      <w:bookmarkStart w:id="52" w:name="_Toc415221999"/>
      <w:bookmarkStart w:id="53" w:name="_Toc209512062"/>
      <w:r w:rsidRPr="003E197C">
        <w:t xml:space="preserve">Conditions </w:t>
      </w:r>
      <w:bookmarkEnd w:id="52"/>
      <w:r w:rsidR="003E197C" w:rsidRPr="003E197C">
        <w:t>GENERALES D’EXECUTION</w:t>
      </w:r>
      <w:bookmarkEnd w:id="53"/>
      <w:r w:rsidRPr="003E197C">
        <w:t xml:space="preserve"> </w:t>
      </w:r>
    </w:p>
    <w:p w14:paraId="714E8BD4" w14:textId="1ABD3DB3" w:rsidR="003E197C" w:rsidRPr="00A03FE3" w:rsidRDefault="00D15562" w:rsidP="00434348">
      <w:pPr>
        <w:pStyle w:val="RedPara"/>
        <w:tabs>
          <w:tab w:val="left" w:pos="9070"/>
        </w:tabs>
        <w:spacing w:before="0" w:after="0"/>
        <w:jc w:val="both"/>
        <w:rPr>
          <w:rFonts w:ascii="Corbel" w:hAnsi="Corbel" w:cstheme="majorHAnsi"/>
          <w:sz w:val="10"/>
          <w:szCs w:val="20"/>
        </w:rPr>
      </w:pPr>
      <w:r w:rsidRPr="00244A82">
        <w:rPr>
          <w:rFonts w:ascii="Corbel" w:hAnsi="Corbel" w:cstheme="majorHAnsi"/>
          <w:sz w:val="20"/>
          <w:szCs w:val="20"/>
        </w:rPr>
        <w:t xml:space="preserve"> </w:t>
      </w:r>
    </w:p>
    <w:p w14:paraId="68F4BA4A" w14:textId="77777777" w:rsidR="003E197C" w:rsidRPr="00244A82" w:rsidRDefault="003E197C" w:rsidP="00434348">
      <w:pPr>
        <w:pStyle w:val="RedPara"/>
        <w:tabs>
          <w:tab w:val="left" w:pos="9070"/>
        </w:tabs>
        <w:spacing w:before="0" w:after="0"/>
        <w:jc w:val="both"/>
        <w:rPr>
          <w:rFonts w:ascii="Corbel" w:hAnsi="Corbel" w:cstheme="majorHAnsi"/>
          <w:sz w:val="20"/>
          <w:szCs w:val="20"/>
        </w:rPr>
      </w:pPr>
    </w:p>
    <w:p w14:paraId="0E91DC1B" w14:textId="7D4005D8" w:rsidR="00D15562" w:rsidRDefault="003E197C" w:rsidP="00FB10FA">
      <w:pPr>
        <w:pStyle w:val="Titre1"/>
      </w:pPr>
      <w:bookmarkStart w:id="54" w:name="_Toc209512063"/>
      <w:r>
        <w:t>Déclenchement des prestations</w:t>
      </w:r>
      <w:bookmarkEnd w:id="54"/>
    </w:p>
    <w:p w14:paraId="1C2D3D76" w14:textId="77777777" w:rsidR="003E197C" w:rsidRPr="003E197C" w:rsidRDefault="003E197C" w:rsidP="003E197C"/>
    <w:p w14:paraId="01A5086A" w14:textId="6855E1A6" w:rsidR="003E197C" w:rsidRPr="003E197C" w:rsidRDefault="003E197C" w:rsidP="003E197C">
      <w:pPr>
        <w:pStyle w:val="RedTxt"/>
        <w:numPr>
          <w:ilvl w:val="0"/>
          <w:numId w:val="26"/>
        </w:numPr>
        <w:tabs>
          <w:tab w:val="left" w:pos="9070"/>
        </w:tabs>
        <w:rPr>
          <w:rFonts w:ascii="Corbel" w:hAnsi="Corbel" w:cstheme="majorHAnsi"/>
          <w:b/>
          <w:sz w:val="20"/>
          <w:szCs w:val="20"/>
        </w:rPr>
      </w:pPr>
      <w:r w:rsidRPr="003E197C">
        <w:rPr>
          <w:rFonts w:ascii="Corbel" w:hAnsi="Corbel" w:cstheme="majorHAnsi"/>
          <w:b/>
          <w:sz w:val="20"/>
          <w:szCs w:val="20"/>
        </w:rPr>
        <w:t>Amplitude d’intervention :</w:t>
      </w:r>
    </w:p>
    <w:p w14:paraId="53B174ED" w14:textId="77777777" w:rsidR="00CD0811" w:rsidRPr="00A03FE3" w:rsidRDefault="00CD0811" w:rsidP="00CD0811">
      <w:pPr>
        <w:pStyle w:val="RedTxt"/>
        <w:tabs>
          <w:tab w:val="left" w:pos="9070"/>
        </w:tabs>
        <w:rPr>
          <w:rFonts w:ascii="Corbel" w:hAnsi="Corbel" w:cstheme="majorHAnsi"/>
          <w:sz w:val="8"/>
          <w:szCs w:val="20"/>
        </w:rPr>
      </w:pPr>
    </w:p>
    <w:p w14:paraId="7C532682" w14:textId="40F1BF9E" w:rsidR="00124296" w:rsidRDefault="003E197C" w:rsidP="00CD0811">
      <w:pPr>
        <w:pStyle w:val="RedTxt"/>
        <w:tabs>
          <w:tab w:val="left" w:pos="9070"/>
        </w:tabs>
        <w:rPr>
          <w:rFonts w:ascii="Corbel" w:hAnsi="Corbel" w:cstheme="majorHAnsi"/>
          <w:sz w:val="20"/>
          <w:szCs w:val="20"/>
        </w:rPr>
      </w:pPr>
      <w:r w:rsidRPr="003E197C">
        <w:rPr>
          <w:rFonts w:ascii="Corbel" w:hAnsi="Corbel" w:cstheme="majorHAnsi"/>
          <w:sz w:val="20"/>
          <w:szCs w:val="20"/>
        </w:rPr>
        <w:t>Le titulaire interviendra du lundi au vendredi de 8h à</w:t>
      </w:r>
      <w:r w:rsidR="00124296">
        <w:rPr>
          <w:rFonts w:ascii="Corbel" w:hAnsi="Corbel" w:cstheme="majorHAnsi"/>
          <w:sz w:val="20"/>
          <w:szCs w:val="20"/>
        </w:rPr>
        <w:t xml:space="preserve"> 17h </w:t>
      </w:r>
      <w:r w:rsidR="00CD0811">
        <w:rPr>
          <w:rFonts w:ascii="Corbel" w:hAnsi="Corbel" w:cstheme="majorHAnsi"/>
          <w:sz w:val="20"/>
          <w:szCs w:val="20"/>
        </w:rPr>
        <w:t>pour l’</w:t>
      </w:r>
      <w:r w:rsidRPr="003E197C">
        <w:rPr>
          <w:rFonts w:ascii="Corbel" w:hAnsi="Corbel" w:cstheme="majorHAnsi"/>
          <w:sz w:val="20"/>
          <w:szCs w:val="20"/>
        </w:rPr>
        <w:t>ensemble des prestations (Postes 1 et 2).</w:t>
      </w:r>
    </w:p>
    <w:p w14:paraId="4035CCA0" w14:textId="77777777" w:rsidR="00124296" w:rsidRPr="003E197C" w:rsidRDefault="00124296" w:rsidP="00CD0811">
      <w:pPr>
        <w:pStyle w:val="RedTxt"/>
        <w:tabs>
          <w:tab w:val="left" w:pos="9070"/>
        </w:tabs>
        <w:rPr>
          <w:rFonts w:ascii="Corbel" w:hAnsi="Corbel" w:cstheme="majorHAnsi"/>
          <w:sz w:val="20"/>
          <w:szCs w:val="20"/>
        </w:rPr>
      </w:pPr>
    </w:p>
    <w:p w14:paraId="7B0C1758" w14:textId="6808CEEA" w:rsidR="003E197C" w:rsidRPr="003E197C" w:rsidRDefault="003E197C" w:rsidP="003E197C">
      <w:pPr>
        <w:pStyle w:val="RedTxt"/>
        <w:numPr>
          <w:ilvl w:val="0"/>
          <w:numId w:val="26"/>
        </w:numPr>
        <w:tabs>
          <w:tab w:val="left" w:pos="9070"/>
        </w:tabs>
        <w:rPr>
          <w:rFonts w:ascii="Corbel" w:hAnsi="Corbel" w:cstheme="majorHAnsi"/>
          <w:b/>
          <w:sz w:val="20"/>
          <w:szCs w:val="20"/>
        </w:rPr>
      </w:pPr>
      <w:r w:rsidRPr="003E197C">
        <w:rPr>
          <w:rFonts w:ascii="Corbel" w:hAnsi="Corbel" w:cstheme="majorHAnsi"/>
          <w:b/>
          <w:sz w:val="20"/>
          <w:szCs w:val="20"/>
        </w:rPr>
        <w:t>En fonction de la nature des prestations, le déclenchement des prestations se fera :</w:t>
      </w:r>
    </w:p>
    <w:p w14:paraId="5948722E" w14:textId="77777777" w:rsidR="00CD0811" w:rsidRPr="00A03FE3" w:rsidRDefault="00CD0811" w:rsidP="003E197C">
      <w:pPr>
        <w:pStyle w:val="RedTxt"/>
        <w:tabs>
          <w:tab w:val="left" w:pos="9070"/>
        </w:tabs>
        <w:rPr>
          <w:rFonts w:ascii="Corbel" w:hAnsi="Corbel" w:cstheme="majorHAnsi"/>
          <w:sz w:val="12"/>
          <w:szCs w:val="20"/>
        </w:rPr>
      </w:pPr>
    </w:p>
    <w:p w14:paraId="0FF9F722" w14:textId="3301D0CA" w:rsidR="00CD0811" w:rsidRDefault="003E197C" w:rsidP="003E197C">
      <w:pPr>
        <w:pStyle w:val="RedTxt"/>
        <w:tabs>
          <w:tab w:val="left" w:pos="9070"/>
        </w:tabs>
        <w:rPr>
          <w:rFonts w:ascii="Corbel" w:hAnsi="Corbel" w:cstheme="majorHAnsi"/>
          <w:sz w:val="20"/>
          <w:szCs w:val="20"/>
        </w:rPr>
      </w:pPr>
      <w:r>
        <w:rPr>
          <w:rFonts w:ascii="Corbel" w:hAnsi="Corbel" w:cstheme="majorHAnsi"/>
          <w:sz w:val="20"/>
          <w:szCs w:val="20"/>
        </w:rPr>
        <w:t>- Pour les p</w:t>
      </w:r>
      <w:r w:rsidRPr="003E197C">
        <w:rPr>
          <w:rFonts w:ascii="Corbel" w:hAnsi="Corbel" w:cstheme="majorHAnsi"/>
          <w:sz w:val="20"/>
          <w:szCs w:val="20"/>
        </w:rPr>
        <w:t xml:space="preserve">restations relevant du Poste 1 : </w:t>
      </w:r>
      <w:r w:rsidR="00F02733" w:rsidRPr="00F02733">
        <w:rPr>
          <w:rFonts w:ascii="Corbel" w:hAnsi="Corbel" w:cstheme="majorHAnsi"/>
          <w:sz w:val="20"/>
          <w:szCs w:val="20"/>
        </w:rPr>
        <w:t>par bon de commande (faisant référence à un planning fixant les dates d’intervention) émis par la direction compétente de l’Etablissement, après validation d’un devis.</w:t>
      </w:r>
    </w:p>
    <w:p w14:paraId="67B3A63A" w14:textId="77777777" w:rsidR="00F02733" w:rsidRPr="00A03FE3" w:rsidRDefault="00F02733" w:rsidP="003E197C">
      <w:pPr>
        <w:pStyle w:val="RedTxt"/>
        <w:tabs>
          <w:tab w:val="left" w:pos="9070"/>
        </w:tabs>
        <w:rPr>
          <w:rFonts w:ascii="Corbel" w:hAnsi="Corbel" w:cstheme="majorHAnsi"/>
          <w:sz w:val="12"/>
          <w:szCs w:val="20"/>
        </w:rPr>
      </w:pPr>
    </w:p>
    <w:p w14:paraId="089A6F76" w14:textId="61682D76" w:rsidR="003E197C" w:rsidRPr="003E197C" w:rsidRDefault="003E197C" w:rsidP="003E197C">
      <w:pPr>
        <w:pStyle w:val="RedTxt"/>
        <w:tabs>
          <w:tab w:val="left" w:pos="9070"/>
        </w:tabs>
        <w:rPr>
          <w:rFonts w:ascii="Corbel" w:hAnsi="Corbel" w:cstheme="majorHAnsi"/>
          <w:sz w:val="20"/>
          <w:szCs w:val="20"/>
        </w:rPr>
      </w:pPr>
      <w:r>
        <w:rPr>
          <w:rFonts w:ascii="Corbel" w:hAnsi="Corbel" w:cstheme="majorHAnsi"/>
          <w:sz w:val="20"/>
          <w:szCs w:val="20"/>
        </w:rPr>
        <w:t xml:space="preserve">- </w:t>
      </w:r>
      <w:r w:rsidRPr="003E197C">
        <w:rPr>
          <w:rFonts w:ascii="Corbel" w:hAnsi="Corbel" w:cstheme="majorHAnsi"/>
          <w:sz w:val="20"/>
          <w:szCs w:val="20"/>
        </w:rPr>
        <w:t>Prestations relevant du Poste 2 : par bon de commande émis par la direction compétente de l’établissement conce</w:t>
      </w:r>
      <w:r w:rsidR="00F02733">
        <w:rPr>
          <w:rFonts w:ascii="Corbel" w:hAnsi="Corbel" w:cstheme="majorHAnsi"/>
          <w:sz w:val="20"/>
          <w:szCs w:val="20"/>
        </w:rPr>
        <w:t xml:space="preserve">rné après validation d’un devis, à l’exception des </w:t>
      </w:r>
      <w:r w:rsidR="00F02733" w:rsidRPr="00F02733">
        <w:rPr>
          <w:rFonts w:ascii="Corbel" w:hAnsi="Corbel" w:cstheme="majorHAnsi"/>
          <w:sz w:val="20"/>
          <w:szCs w:val="20"/>
        </w:rPr>
        <w:t>cas de régularisation détaillés aux articles 3.1.2.1 et 3.1.2.2 du CCTP.</w:t>
      </w:r>
    </w:p>
    <w:p w14:paraId="27B2ABFB" w14:textId="77777777" w:rsidR="003E197C" w:rsidRPr="003E197C" w:rsidRDefault="003E197C" w:rsidP="003E197C">
      <w:pPr>
        <w:pStyle w:val="RedTxt"/>
        <w:tabs>
          <w:tab w:val="left" w:pos="9070"/>
        </w:tabs>
        <w:rPr>
          <w:rFonts w:ascii="Corbel" w:hAnsi="Corbel" w:cstheme="majorHAnsi"/>
          <w:sz w:val="20"/>
          <w:szCs w:val="20"/>
        </w:rPr>
      </w:pPr>
    </w:p>
    <w:p w14:paraId="0C7C72CF" w14:textId="77777777" w:rsidR="003E197C" w:rsidRPr="00CD0811" w:rsidRDefault="003E197C" w:rsidP="00CD0811">
      <w:pPr>
        <w:pStyle w:val="RedTxt"/>
        <w:pBdr>
          <w:top w:val="single" w:sz="4" w:space="1" w:color="auto"/>
          <w:left w:val="single" w:sz="4" w:space="4" w:color="auto"/>
          <w:bottom w:val="single" w:sz="4" w:space="1" w:color="auto"/>
          <w:right w:val="single" w:sz="4" w:space="4" w:color="auto"/>
        </w:pBdr>
        <w:tabs>
          <w:tab w:val="left" w:pos="9070"/>
        </w:tabs>
        <w:rPr>
          <w:rFonts w:ascii="Corbel" w:hAnsi="Corbel" w:cstheme="majorHAnsi"/>
          <w:b/>
          <w:sz w:val="20"/>
          <w:szCs w:val="20"/>
        </w:rPr>
      </w:pPr>
      <w:r w:rsidRPr="00CD0811">
        <w:rPr>
          <w:rFonts w:ascii="Corbel" w:hAnsi="Corbel" w:cstheme="majorHAnsi"/>
          <w:b/>
          <w:sz w:val="20"/>
          <w:szCs w:val="20"/>
        </w:rPr>
        <w:t>Toute intervention réalisée sans respecter les déclenchements ci-dessus ne sera pas régularisée et donc pas rémunérée.</w:t>
      </w:r>
    </w:p>
    <w:p w14:paraId="663945B4" w14:textId="35A397EF" w:rsidR="003E197C" w:rsidRPr="00950384" w:rsidRDefault="003E197C" w:rsidP="00434348">
      <w:pPr>
        <w:pStyle w:val="RedTxt"/>
        <w:tabs>
          <w:tab w:val="left" w:pos="9070"/>
        </w:tabs>
        <w:rPr>
          <w:rFonts w:ascii="Corbel" w:hAnsi="Corbel" w:cstheme="majorHAnsi"/>
          <w:sz w:val="32"/>
          <w:szCs w:val="20"/>
        </w:rPr>
      </w:pPr>
    </w:p>
    <w:p w14:paraId="4B32610D" w14:textId="27533539" w:rsidR="00CD0811" w:rsidRPr="00CD0811" w:rsidRDefault="00CD0811" w:rsidP="00FB10FA">
      <w:pPr>
        <w:pStyle w:val="Titre1"/>
      </w:pPr>
      <w:bookmarkStart w:id="55" w:name="_Toc209512064"/>
      <w:r w:rsidRPr="00CD0811">
        <w:t>D</w:t>
      </w:r>
      <w:r>
        <w:t>ocuments à remettre suite aux prestations exécutées</w:t>
      </w:r>
      <w:bookmarkEnd w:id="55"/>
    </w:p>
    <w:p w14:paraId="556DFA90" w14:textId="02DC58A3" w:rsidR="00D15562" w:rsidRPr="00FB10FA" w:rsidRDefault="00D15562" w:rsidP="00434348">
      <w:pPr>
        <w:pStyle w:val="RedTxt"/>
        <w:tabs>
          <w:tab w:val="left" w:pos="9070"/>
        </w:tabs>
        <w:rPr>
          <w:rFonts w:ascii="Corbel" w:eastAsia="Arial Unicode MS" w:hAnsi="Corbel"/>
          <w:b/>
          <w:bCs/>
          <w:sz w:val="20"/>
          <w:szCs w:val="28"/>
          <w:u w:val="single"/>
        </w:rPr>
      </w:pPr>
    </w:p>
    <w:p w14:paraId="56181FDC" w14:textId="77777777" w:rsidR="00CD0811" w:rsidRPr="00CD0811" w:rsidRDefault="00CD0811" w:rsidP="00CD0811">
      <w:pPr>
        <w:pStyle w:val="RedTxt"/>
        <w:tabs>
          <w:tab w:val="left" w:pos="9070"/>
        </w:tabs>
        <w:rPr>
          <w:rFonts w:ascii="Corbel" w:eastAsia="Arial Unicode MS" w:hAnsi="Corbel"/>
          <w:bCs/>
          <w:sz w:val="20"/>
          <w:szCs w:val="20"/>
        </w:rPr>
      </w:pPr>
      <w:r w:rsidRPr="00CD0811">
        <w:rPr>
          <w:rFonts w:ascii="Corbel" w:eastAsia="Arial Unicode MS" w:hAnsi="Corbel"/>
          <w:bCs/>
          <w:sz w:val="20"/>
          <w:szCs w:val="20"/>
        </w:rPr>
        <w:t>A l'issue des prestations exécutées, le titulaire devra remettre :</w:t>
      </w:r>
    </w:p>
    <w:p w14:paraId="768B2F35" w14:textId="77777777" w:rsidR="00CD0811" w:rsidRPr="005F42EE" w:rsidRDefault="00CD0811" w:rsidP="00CD0811">
      <w:pPr>
        <w:pStyle w:val="RedTxt"/>
        <w:tabs>
          <w:tab w:val="left" w:pos="9070"/>
        </w:tabs>
        <w:rPr>
          <w:rFonts w:ascii="Corbel" w:eastAsia="Arial Unicode MS" w:hAnsi="Corbel"/>
          <w:b/>
          <w:bCs/>
          <w:sz w:val="8"/>
          <w:szCs w:val="12"/>
          <w:u w:val="single"/>
        </w:rPr>
      </w:pPr>
    </w:p>
    <w:p w14:paraId="549F00DC" w14:textId="13507EC5" w:rsidR="00CD0811" w:rsidRPr="00CD0811" w:rsidRDefault="00CD0811" w:rsidP="00CD0811">
      <w:pPr>
        <w:pStyle w:val="RedTxt"/>
        <w:numPr>
          <w:ilvl w:val="0"/>
          <w:numId w:val="28"/>
        </w:numPr>
        <w:tabs>
          <w:tab w:val="left" w:pos="9070"/>
        </w:tabs>
        <w:rPr>
          <w:rFonts w:ascii="Corbel" w:eastAsia="Arial Unicode MS" w:hAnsi="Corbel"/>
          <w:bCs/>
          <w:sz w:val="20"/>
          <w:szCs w:val="20"/>
          <w:u w:val="single"/>
        </w:rPr>
      </w:pPr>
      <w:r w:rsidRPr="00CD0811">
        <w:rPr>
          <w:rFonts w:ascii="Corbel" w:eastAsia="Arial Unicode MS" w:hAnsi="Corbel"/>
          <w:bCs/>
          <w:sz w:val="20"/>
          <w:szCs w:val="20"/>
          <w:u w:val="single"/>
        </w:rPr>
        <w:t xml:space="preserve">Pour les prestations relevant du Poste 1 : </w:t>
      </w:r>
    </w:p>
    <w:p w14:paraId="31BC0326" w14:textId="2403A21F" w:rsidR="00950384" w:rsidRPr="00950384" w:rsidRDefault="00950384" w:rsidP="00950384">
      <w:pPr>
        <w:pStyle w:val="RedTxt"/>
        <w:numPr>
          <w:ilvl w:val="0"/>
          <w:numId w:val="29"/>
        </w:numPr>
        <w:tabs>
          <w:tab w:val="left" w:pos="9070"/>
        </w:tabs>
        <w:rPr>
          <w:rFonts w:ascii="Corbel" w:eastAsia="Arial Unicode MS" w:hAnsi="Corbel"/>
          <w:bCs/>
          <w:sz w:val="20"/>
          <w:szCs w:val="20"/>
        </w:rPr>
      </w:pPr>
      <w:r>
        <w:rPr>
          <w:rFonts w:ascii="Corbel" w:eastAsia="Arial Unicode MS" w:hAnsi="Corbel"/>
          <w:bCs/>
          <w:sz w:val="20"/>
          <w:szCs w:val="20"/>
        </w:rPr>
        <w:t>U</w:t>
      </w:r>
      <w:r w:rsidRPr="00950384">
        <w:rPr>
          <w:rFonts w:ascii="Corbel" w:eastAsia="Arial Unicode MS" w:hAnsi="Corbel"/>
          <w:bCs/>
          <w:sz w:val="20"/>
          <w:szCs w:val="20"/>
        </w:rPr>
        <w:t>n rapport de visite conformément aux articles 4.1</w:t>
      </w:r>
      <w:r>
        <w:rPr>
          <w:rFonts w:ascii="Corbel" w:eastAsia="Arial Unicode MS" w:hAnsi="Corbel"/>
          <w:bCs/>
          <w:sz w:val="20"/>
          <w:szCs w:val="20"/>
        </w:rPr>
        <w:t xml:space="preserve">, 4.2 </w:t>
      </w:r>
      <w:r w:rsidRPr="00950384">
        <w:rPr>
          <w:rFonts w:ascii="Corbel" w:eastAsia="Arial Unicode MS" w:hAnsi="Corbel"/>
          <w:bCs/>
          <w:sz w:val="20"/>
          <w:szCs w:val="20"/>
        </w:rPr>
        <w:t>et 6 du CCTP</w:t>
      </w:r>
    </w:p>
    <w:p w14:paraId="14D18DE4" w14:textId="682AB2B0" w:rsidR="00950384" w:rsidRPr="00950384" w:rsidRDefault="00950384" w:rsidP="00950384">
      <w:pPr>
        <w:pStyle w:val="RedTxt"/>
        <w:tabs>
          <w:tab w:val="left" w:pos="9070"/>
        </w:tabs>
        <w:ind w:left="1080"/>
        <w:rPr>
          <w:rFonts w:ascii="Corbel" w:eastAsia="Arial Unicode MS" w:hAnsi="Corbel"/>
          <w:bCs/>
          <w:sz w:val="20"/>
          <w:szCs w:val="20"/>
        </w:rPr>
      </w:pPr>
      <w:r>
        <w:rPr>
          <w:rFonts w:ascii="Corbel" w:eastAsia="Arial Unicode MS" w:hAnsi="Corbel"/>
          <w:bCs/>
          <w:sz w:val="20"/>
          <w:szCs w:val="20"/>
        </w:rPr>
        <w:t>E</w:t>
      </w:r>
      <w:r w:rsidRPr="00950384">
        <w:rPr>
          <w:rFonts w:ascii="Corbel" w:eastAsia="Arial Unicode MS" w:hAnsi="Corbel"/>
          <w:bCs/>
          <w:sz w:val="20"/>
          <w:szCs w:val="20"/>
        </w:rPr>
        <w:t>t</w:t>
      </w:r>
    </w:p>
    <w:p w14:paraId="463D2970" w14:textId="29DE855F" w:rsidR="00950384" w:rsidRPr="00950384" w:rsidRDefault="00950384" w:rsidP="00950384">
      <w:pPr>
        <w:pStyle w:val="RedTxt"/>
        <w:numPr>
          <w:ilvl w:val="0"/>
          <w:numId w:val="29"/>
        </w:numPr>
        <w:tabs>
          <w:tab w:val="left" w:pos="9070"/>
        </w:tabs>
        <w:rPr>
          <w:rFonts w:ascii="Corbel" w:eastAsia="Arial Unicode MS" w:hAnsi="Corbel"/>
          <w:bCs/>
          <w:sz w:val="20"/>
          <w:szCs w:val="20"/>
        </w:rPr>
      </w:pPr>
      <w:r>
        <w:rPr>
          <w:rFonts w:ascii="Corbel" w:eastAsia="Arial Unicode MS" w:hAnsi="Corbel"/>
          <w:bCs/>
          <w:sz w:val="20"/>
          <w:szCs w:val="20"/>
        </w:rPr>
        <w:t>U</w:t>
      </w:r>
      <w:r w:rsidRPr="00950384">
        <w:rPr>
          <w:rFonts w:ascii="Corbel" w:eastAsia="Arial Unicode MS" w:hAnsi="Corbel"/>
          <w:bCs/>
          <w:sz w:val="20"/>
          <w:szCs w:val="20"/>
        </w:rPr>
        <w:t>ne fiche d'intervention valant réception conformément aux articles</w:t>
      </w:r>
      <w:r w:rsidR="00C331B3">
        <w:rPr>
          <w:rFonts w:ascii="Corbel" w:eastAsia="Arial Unicode MS" w:hAnsi="Corbel"/>
          <w:bCs/>
          <w:sz w:val="20"/>
          <w:szCs w:val="20"/>
        </w:rPr>
        <w:t xml:space="preserve"> 4.1 et</w:t>
      </w:r>
      <w:r w:rsidRPr="00950384">
        <w:rPr>
          <w:rFonts w:ascii="Corbel" w:eastAsia="Arial Unicode MS" w:hAnsi="Corbel"/>
          <w:bCs/>
          <w:sz w:val="20"/>
          <w:szCs w:val="20"/>
        </w:rPr>
        <w:t xml:space="preserve"> 4.4 du CCTP : à compléter par le représentant du maître d'ouvrage et dont la co-signature par le représentant du maître d'ouvrage et le titulaire vaudra réception.</w:t>
      </w:r>
    </w:p>
    <w:p w14:paraId="373BB373" w14:textId="7C9D3FFA" w:rsidR="00CD0811" w:rsidRPr="005F42EE" w:rsidRDefault="00CD0811" w:rsidP="00CD0811">
      <w:pPr>
        <w:pStyle w:val="RedTxt"/>
        <w:tabs>
          <w:tab w:val="left" w:pos="9070"/>
        </w:tabs>
        <w:jc w:val="center"/>
        <w:rPr>
          <w:rFonts w:ascii="Corbel" w:eastAsia="Arial Unicode MS" w:hAnsi="Corbel"/>
          <w:b/>
          <w:bCs/>
          <w:sz w:val="10"/>
          <w:szCs w:val="14"/>
          <w:u w:val="single"/>
        </w:rPr>
      </w:pPr>
    </w:p>
    <w:p w14:paraId="028091C9" w14:textId="0ECE7361" w:rsidR="00950384" w:rsidRPr="00950384" w:rsidRDefault="00CD0811" w:rsidP="00950384">
      <w:pPr>
        <w:pStyle w:val="RedTxt"/>
        <w:numPr>
          <w:ilvl w:val="0"/>
          <w:numId w:val="28"/>
        </w:numPr>
        <w:tabs>
          <w:tab w:val="left" w:pos="9070"/>
        </w:tabs>
        <w:rPr>
          <w:rFonts w:ascii="Corbel" w:eastAsia="Arial Unicode MS" w:hAnsi="Corbel"/>
          <w:bCs/>
          <w:sz w:val="20"/>
          <w:szCs w:val="20"/>
          <w:u w:val="single"/>
        </w:rPr>
      </w:pPr>
      <w:r w:rsidRPr="00CD0811">
        <w:rPr>
          <w:rFonts w:ascii="Corbel" w:eastAsia="Arial Unicode MS" w:hAnsi="Corbel"/>
          <w:bCs/>
          <w:sz w:val="20"/>
          <w:szCs w:val="20"/>
          <w:u w:val="single"/>
        </w:rPr>
        <w:t xml:space="preserve">Pour les prestations relevant du Poste 2 : </w:t>
      </w:r>
    </w:p>
    <w:p w14:paraId="19656B0B" w14:textId="149E2A2B" w:rsidR="00950384" w:rsidRPr="00950384" w:rsidRDefault="00950384" w:rsidP="00950384">
      <w:pPr>
        <w:pStyle w:val="RedTxt"/>
        <w:numPr>
          <w:ilvl w:val="0"/>
          <w:numId w:val="29"/>
        </w:numPr>
        <w:tabs>
          <w:tab w:val="left" w:pos="9070"/>
        </w:tabs>
        <w:rPr>
          <w:rFonts w:ascii="Corbel" w:eastAsia="Arial Unicode MS" w:hAnsi="Corbel"/>
          <w:bCs/>
          <w:sz w:val="20"/>
          <w:szCs w:val="20"/>
        </w:rPr>
      </w:pPr>
      <w:r>
        <w:rPr>
          <w:rFonts w:ascii="Corbel" w:eastAsia="Arial Unicode MS" w:hAnsi="Corbel"/>
          <w:bCs/>
          <w:sz w:val="20"/>
          <w:szCs w:val="20"/>
        </w:rPr>
        <w:t>U</w:t>
      </w:r>
      <w:r w:rsidRPr="00950384">
        <w:rPr>
          <w:rFonts w:ascii="Corbel" w:eastAsia="Arial Unicode MS" w:hAnsi="Corbel"/>
          <w:bCs/>
          <w:sz w:val="20"/>
          <w:szCs w:val="20"/>
        </w:rPr>
        <w:t xml:space="preserve">ne feuille d’intervention conformément aux articles 4.1 et 4.3 du CCTP : signée par le représentant du maître d'ouvrage et le titulaire </w:t>
      </w:r>
    </w:p>
    <w:p w14:paraId="62C8401D" w14:textId="6AA59563" w:rsidR="00950384" w:rsidRPr="00950384" w:rsidRDefault="00950384" w:rsidP="00950384">
      <w:pPr>
        <w:pStyle w:val="RedTxt"/>
        <w:tabs>
          <w:tab w:val="left" w:pos="9070"/>
        </w:tabs>
        <w:ind w:left="1080"/>
        <w:rPr>
          <w:rFonts w:ascii="Corbel" w:eastAsia="Arial Unicode MS" w:hAnsi="Corbel"/>
          <w:bCs/>
          <w:sz w:val="20"/>
          <w:szCs w:val="20"/>
        </w:rPr>
      </w:pPr>
      <w:r>
        <w:rPr>
          <w:rFonts w:ascii="Corbel" w:eastAsia="Arial Unicode MS" w:hAnsi="Corbel"/>
          <w:bCs/>
          <w:sz w:val="20"/>
          <w:szCs w:val="20"/>
        </w:rPr>
        <w:t>E</w:t>
      </w:r>
      <w:r w:rsidRPr="00950384">
        <w:rPr>
          <w:rFonts w:ascii="Corbel" w:eastAsia="Arial Unicode MS" w:hAnsi="Corbel"/>
          <w:bCs/>
          <w:sz w:val="20"/>
          <w:szCs w:val="20"/>
        </w:rPr>
        <w:t>t</w:t>
      </w:r>
    </w:p>
    <w:p w14:paraId="2981E206" w14:textId="475290C5" w:rsidR="00950384" w:rsidRPr="006C0BD1" w:rsidRDefault="00950384" w:rsidP="006C0BD1">
      <w:pPr>
        <w:pStyle w:val="RedTxt"/>
        <w:numPr>
          <w:ilvl w:val="0"/>
          <w:numId w:val="29"/>
        </w:numPr>
        <w:tabs>
          <w:tab w:val="left" w:pos="9070"/>
        </w:tabs>
        <w:rPr>
          <w:rFonts w:ascii="Corbel" w:eastAsia="Arial Unicode MS" w:hAnsi="Corbel"/>
          <w:bCs/>
          <w:sz w:val="20"/>
          <w:szCs w:val="20"/>
        </w:rPr>
      </w:pPr>
      <w:r>
        <w:rPr>
          <w:rFonts w:ascii="Corbel" w:eastAsia="Arial Unicode MS" w:hAnsi="Corbel"/>
          <w:bCs/>
          <w:sz w:val="20"/>
          <w:szCs w:val="20"/>
        </w:rPr>
        <w:t>U</w:t>
      </w:r>
      <w:r w:rsidRPr="00950384">
        <w:rPr>
          <w:rFonts w:ascii="Corbel" w:eastAsia="Arial Unicode MS" w:hAnsi="Corbel"/>
          <w:bCs/>
          <w:sz w:val="20"/>
          <w:szCs w:val="20"/>
        </w:rPr>
        <w:t>ne fiche d'intervention valant réception conformément aux articles 4.1, 4.4 du CCTP : à compléter par le représentant du maître d'ouvrage et dont la co-signature par le représentant du maître d'ouvrage et le titulaire vaudra réception.</w:t>
      </w:r>
    </w:p>
    <w:p w14:paraId="76C8CF13" w14:textId="4928FC15" w:rsidR="00950384" w:rsidRPr="00950384" w:rsidRDefault="006C0BD1" w:rsidP="006C0BD1">
      <w:pPr>
        <w:pStyle w:val="RedTxt"/>
        <w:numPr>
          <w:ilvl w:val="0"/>
          <w:numId w:val="29"/>
        </w:numPr>
        <w:tabs>
          <w:tab w:val="left" w:pos="9070"/>
        </w:tabs>
        <w:rPr>
          <w:rFonts w:ascii="Corbel" w:eastAsia="Arial Unicode MS" w:hAnsi="Corbel"/>
          <w:bCs/>
          <w:sz w:val="20"/>
          <w:szCs w:val="20"/>
        </w:rPr>
      </w:pPr>
      <w:r w:rsidRPr="006C0BD1">
        <w:rPr>
          <w:rFonts w:ascii="Corbel" w:eastAsia="Arial Unicode MS" w:hAnsi="Corbel"/>
          <w:bCs/>
          <w:sz w:val="20"/>
          <w:szCs w:val="20"/>
        </w:rPr>
        <w:t>U</w:t>
      </w:r>
      <w:r w:rsidR="00950384" w:rsidRPr="00950384">
        <w:rPr>
          <w:rFonts w:ascii="Corbel" w:eastAsia="Arial Unicode MS" w:hAnsi="Corbel"/>
          <w:bCs/>
          <w:sz w:val="20"/>
          <w:szCs w:val="20"/>
        </w:rPr>
        <w:t>n rapport de stage conformément à l’article 4.5 du CCTP</w:t>
      </w:r>
      <w:r w:rsidRPr="006C0BD1">
        <w:rPr>
          <w:rFonts w:ascii="Corbel" w:eastAsia="Arial Unicode MS" w:hAnsi="Corbel"/>
          <w:bCs/>
          <w:sz w:val="20"/>
          <w:szCs w:val="20"/>
        </w:rPr>
        <w:t xml:space="preserve"> pour les formations.</w:t>
      </w:r>
    </w:p>
    <w:p w14:paraId="10BD165F" w14:textId="77777777" w:rsidR="00950384" w:rsidRPr="005F42EE" w:rsidRDefault="00950384" w:rsidP="00950384">
      <w:pPr>
        <w:rPr>
          <w:rFonts w:ascii="Arial" w:hAnsi="Arial" w:cs="Arial"/>
          <w:sz w:val="12"/>
          <w:szCs w:val="12"/>
        </w:rPr>
      </w:pPr>
    </w:p>
    <w:p w14:paraId="411007C3" w14:textId="77777777" w:rsidR="00950384" w:rsidRPr="00950384" w:rsidRDefault="00950384" w:rsidP="00950384">
      <w:pPr>
        <w:jc w:val="both"/>
        <w:rPr>
          <w:rFonts w:ascii="Corbel" w:hAnsi="Corbel" w:cs="Arial"/>
        </w:rPr>
      </w:pPr>
      <w:r w:rsidRPr="00950384">
        <w:rPr>
          <w:rFonts w:ascii="Corbel" w:hAnsi="Corbel" w:cs="Arial"/>
        </w:rPr>
        <w:t>Conformément à l’article 3.5.1 du CCTP, le titulaire devra également fournir un certificat de destruction des huiles usagées et gaz frigorigènes.</w:t>
      </w:r>
    </w:p>
    <w:p w14:paraId="3CC93ED1" w14:textId="7C88C647" w:rsidR="00950384" w:rsidRPr="00A03FE3" w:rsidRDefault="00950384" w:rsidP="00CD0811">
      <w:pPr>
        <w:pStyle w:val="RedTxt"/>
        <w:tabs>
          <w:tab w:val="left" w:pos="9070"/>
        </w:tabs>
        <w:rPr>
          <w:rFonts w:ascii="Corbel" w:eastAsia="Arial Unicode MS" w:hAnsi="Corbel"/>
          <w:bCs/>
          <w:sz w:val="14"/>
          <w:szCs w:val="20"/>
        </w:rPr>
      </w:pPr>
    </w:p>
    <w:p w14:paraId="5A41044F" w14:textId="5F83A128" w:rsidR="00CD0811" w:rsidRPr="00FB10FA" w:rsidRDefault="00CD0811" w:rsidP="00434348">
      <w:pPr>
        <w:pStyle w:val="RedTxt"/>
        <w:tabs>
          <w:tab w:val="left" w:pos="9070"/>
        </w:tabs>
        <w:rPr>
          <w:rFonts w:ascii="Corbel" w:eastAsia="Arial Unicode MS" w:hAnsi="Corbel"/>
          <w:b/>
          <w:bCs/>
          <w:sz w:val="16"/>
          <w:szCs w:val="28"/>
          <w:u w:val="single"/>
        </w:rPr>
      </w:pPr>
    </w:p>
    <w:p w14:paraId="7B99632C" w14:textId="5D92DE07" w:rsidR="00CD0811" w:rsidRPr="00CD0811" w:rsidRDefault="00CD0811" w:rsidP="00FB10FA">
      <w:pPr>
        <w:pStyle w:val="Titre1"/>
      </w:pPr>
      <w:bookmarkStart w:id="56" w:name="_Toc209512065"/>
      <w:r>
        <w:t>Modalités d’exécution des prestations</w:t>
      </w:r>
      <w:bookmarkEnd w:id="56"/>
    </w:p>
    <w:p w14:paraId="69FCAA89" w14:textId="1FA07195" w:rsidR="00CD0811" w:rsidRPr="00FB10FA" w:rsidRDefault="00CD0811" w:rsidP="00434348">
      <w:pPr>
        <w:pStyle w:val="RedTxt"/>
        <w:tabs>
          <w:tab w:val="left" w:pos="9070"/>
        </w:tabs>
        <w:rPr>
          <w:rFonts w:ascii="Corbel" w:eastAsia="Arial Unicode MS" w:hAnsi="Corbel"/>
          <w:b/>
          <w:bCs/>
          <w:sz w:val="14"/>
          <w:szCs w:val="28"/>
          <w:u w:val="single"/>
        </w:rPr>
      </w:pPr>
    </w:p>
    <w:p w14:paraId="20215FE0" w14:textId="77777777" w:rsidR="00CD0811" w:rsidRPr="00CD0811" w:rsidRDefault="00CD0811" w:rsidP="00CD0811">
      <w:pPr>
        <w:widowControl w:val="0"/>
        <w:autoSpaceDE w:val="0"/>
        <w:autoSpaceDN w:val="0"/>
        <w:adjustRightInd w:val="0"/>
        <w:spacing w:before="60"/>
        <w:jc w:val="both"/>
        <w:rPr>
          <w:rFonts w:ascii="Corbel" w:hAnsi="Corbel" w:cs="Arial"/>
          <w:bCs/>
          <w:szCs w:val="22"/>
        </w:rPr>
      </w:pPr>
      <w:r w:rsidRPr="00CD0811">
        <w:rPr>
          <w:rFonts w:ascii="Corbel" w:hAnsi="Corbel" w:cs="Arial"/>
          <w:bCs/>
          <w:szCs w:val="22"/>
        </w:rPr>
        <w:t>Les prestations s'exécuteront selon les modalités et délais détaillés dans le CCTP.</w:t>
      </w:r>
    </w:p>
    <w:p w14:paraId="69322A55" w14:textId="6C55D4BE" w:rsidR="00CD0811" w:rsidRDefault="00CD0811" w:rsidP="00434348">
      <w:pPr>
        <w:pStyle w:val="RedTxt"/>
        <w:tabs>
          <w:tab w:val="left" w:pos="9070"/>
        </w:tabs>
        <w:rPr>
          <w:rFonts w:ascii="Corbel" w:eastAsia="Arial Unicode MS" w:hAnsi="Corbel"/>
          <w:b/>
          <w:bCs/>
          <w:szCs w:val="28"/>
          <w:u w:val="single"/>
        </w:rPr>
      </w:pPr>
    </w:p>
    <w:p w14:paraId="33CF6EEA" w14:textId="37C9C886" w:rsidR="00CD0811" w:rsidRDefault="00CD0811" w:rsidP="00434348">
      <w:pPr>
        <w:pStyle w:val="RedTxt"/>
        <w:tabs>
          <w:tab w:val="left" w:pos="9070"/>
        </w:tabs>
        <w:rPr>
          <w:rFonts w:ascii="Corbel" w:eastAsia="Arial Unicode MS" w:hAnsi="Corbel"/>
          <w:b/>
          <w:bCs/>
          <w:sz w:val="6"/>
          <w:szCs w:val="28"/>
          <w:u w:val="single"/>
        </w:rPr>
      </w:pPr>
    </w:p>
    <w:p w14:paraId="531E8296" w14:textId="77777777" w:rsidR="00A03FE3" w:rsidRPr="00FB10FA" w:rsidRDefault="00A03FE3" w:rsidP="00434348">
      <w:pPr>
        <w:pStyle w:val="RedTxt"/>
        <w:tabs>
          <w:tab w:val="left" w:pos="9070"/>
        </w:tabs>
        <w:rPr>
          <w:rFonts w:ascii="Corbel" w:eastAsia="Arial Unicode MS" w:hAnsi="Corbel"/>
          <w:b/>
          <w:bCs/>
          <w:sz w:val="6"/>
          <w:szCs w:val="28"/>
          <w:u w:val="single"/>
        </w:rPr>
      </w:pPr>
    </w:p>
    <w:p w14:paraId="50A0BD76" w14:textId="7C5ECEBB" w:rsidR="006646C0" w:rsidRPr="00244A82" w:rsidRDefault="006646C0" w:rsidP="00434348">
      <w:pPr>
        <w:pStyle w:val="RedTxt"/>
        <w:tabs>
          <w:tab w:val="left" w:pos="9070"/>
        </w:tabs>
        <w:rPr>
          <w:rFonts w:ascii="Corbel" w:hAnsi="Corbel" w:cstheme="majorHAnsi"/>
          <w:sz w:val="20"/>
          <w:szCs w:val="20"/>
        </w:rPr>
      </w:pPr>
    </w:p>
    <w:p w14:paraId="419132FB" w14:textId="16A6E8FB" w:rsidR="00D15562" w:rsidRPr="00244A82" w:rsidRDefault="00D15562" w:rsidP="00AC3201">
      <w:pPr>
        <w:pStyle w:val="Titre"/>
      </w:pPr>
      <w:bookmarkStart w:id="57" w:name="_Toc415222005"/>
      <w:bookmarkStart w:id="58" w:name="_Toc209512066"/>
      <w:r w:rsidRPr="00244A82">
        <w:t>Opérations de vérification</w:t>
      </w:r>
      <w:r w:rsidR="00DC3EEF">
        <w:t xml:space="preserve"> </w:t>
      </w:r>
      <w:r w:rsidRPr="00244A82">
        <w:t>-</w:t>
      </w:r>
      <w:r w:rsidR="00DC3EEF">
        <w:t xml:space="preserve"> </w:t>
      </w:r>
      <w:r w:rsidRPr="00244A82">
        <w:t>décisions après vérifications</w:t>
      </w:r>
      <w:bookmarkEnd w:id="57"/>
      <w:bookmarkEnd w:id="58"/>
    </w:p>
    <w:p w14:paraId="7A5D9C39" w14:textId="77777777" w:rsidR="00D15562" w:rsidRPr="00244A82" w:rsidRDefault="00D15562" w:rsidP="00434348">
      <w:pPr>
        <w:pStyle w:val="RedTxt"/>
        <w:tabs>
          <w:tab w:val="left" w:pos="9070"/>
        </w:tabs>
        <w:rPr>
          <w:rFonts w:ascii="Corbel" w:hAnsi="Corbel" w:cstheme="majorHAnsi"/>
          <w:sz w:val="20"/>
          <w:szCs w:val="20"/>
        </w:rPr>
      </w:pPr>
    </w:p>
    <w:p w14:paraId="743F3D20" w14:textId="7B68E83C" w:rsidR="00D1556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Par dérogation à l’article 27.3 du C</w:t>
      </w:r>
      <w:r w:rsidR="00DC3EEF">
        <w:rPr>
          <w:rFonts w:ascii="Corbel" w:hAnsi="Corbel" w:cstheme="majorHAnsi"/>
          <w:sz w:val="20"/>
          <w:szCs w:val="20"/>
        </w:rPr>
        <w:t>CAG</w:t>
      </w:r>
      <w:r w:rsidRPr="00244A82">
        <w:rPr>
          <w:rFonts w:ascii="Corbel" w:hAnsi="Corbel" w:cstheme="majorHAnsi"/>
          <w:sz w:val="20"/>
          <w:szCs w:val="20"/>
        </w:rPr>
        <w:t>-FCS, l’acheteur n’avise pas automatiquement le titulaire des jours et heures fixés pour les vérifications. Néanmoins, le titulaire peut prendre contact avec l’acheteur pour connaître les jours et heures fixés pour les vérifications afin d’y assister ou de s’y faire représenter.</w:t>
      </w:r>
    </w:p>
    <w:p w14:paraId="02A2484A" w14:textId="77777777" w:rsidR="00DC3EEF" w:rsidRPr="00DC3EEF" w:rsidRDefault="00DC3EEF" w:rsidP="00434348">
      <w:pPr>
        <w:pStyle w:val="RedTxt"/>
        <w:tabs>
          <w:tab w:val="left" w:pos="9070"/>
        </w:tabs>
        <w:rPr>
          <w:rFonts w:ascii="Corbel" w:hAnsi="Corbel" w:cstheme="majorHAnsi"/>
          <w:sz w:val="6"/>
          <w:szCs w:val="20"/>
        </w:rPr>
      </w:pPr>
    </w:p>
    <w:p w14:paraId="3918EFBC" w14:textId="77777777" w:rsidR="006646C0" w:rsidRPr="00244A82" w:rsidRDefault="006646C0" w:rsidP="00434348">
      <w:pPr>
        <w:pStyle w:val="RedTxt"/>
        <w:tabs>
          <w:tab w:val="left" w:pos="9070"/>
        </w:tabs>
        <w:rPr>
          <w:rFonts w:ascii="Corbel" w:hAnsi="Corbel" w:cstheme="majorHAnsi"/>
          <w:sz w:val="20"/>
          <w:szCs w:val="20"/>
        </w:rPr>
      </w:pPr>
    </w:p>
    <w:p w14:paraId="0CB1C38F" w14:textId="77777777" w:rsidR="00D15562" w:rsidRPr="00244A82" w:rsidRDefault="00D15562" w:rsidP="00FB10FA">
      <w:pPr>
        <w:pStyle w:val="Titre1"/>
      </w:pPr>
      <w:bookmarkStart w:id="59" w:name="_Toc415222006"/>
      <w:bookmarkStart w:id="60" w:name="_Toc209512067"/>
      <w:r w:rsidRPr="00244A82">
        <w:t>Vérifications simples</w:t>
      </w:r>
      <w:bookmarkEnd w:id="59"/>
      <w:bookmarkEnd w:id="60"/>
    </w:p>
    <w:p w14:paraId="45AB5FFE" w14:textId="77777777" w:rsidR="00DC3EEF" w:rsidRDefault="00DC3EEF" w:rsidP="00434348">
      <w:pPr>
        <w:pStyle w:val="RedTxt"/>
        <w:tabs>
          <w:tab w:val="left" w:pos="9070"/>
        </w:tabs>
        <w:rPr>
          <w:rFonts w:ascii="Corbel" w:hAnsi="Corbel" w:cstheme="majorHAnsi"/>
          <w:sz w:val="20"/>
          <w:szCs w:val="20"/>
        </w:rPr>
      </w:pPr>
    </w:p>
    <w:p w14:paraId="1AA80AA3" w14:textId="1629BCD1" w:rsidR="00D15562" w:rsidRPr="00244A8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 xml:space="preserve">Ces opérations de vérification sont effectuées lors de </w:t>
      </w:r>
      <w:r w:rsidR="00DC3EEF">
        <w:rPr>
          <w:rFonts w:ascii="Corbel" w:hAnsi="Corbel" w:cstheme="majorHAnsi"/>
          <w:sz w:val="20"/>
          <w:szCs w:val="20"/>
        </w:rPr>
        <w:t>l’exécution des prestations</w:t>
      </w:r>
      <w:r w:rsidRPr="00244A82">
        <w:rPr>
          <w:rFonts w:ascii="Corbel" w:hAnsi="Corbel" w:cstheme="majorHAnsi"/>
          <w:sz w:val="20"/>
          <w:szCs w:val="20"/>
        </w:rPr>
        <w:t xml:space="preserve"> dans les conditions p</w:t>
      </w:r>
      <w:r w:rsidR="00DC3EEF">
        <w:rPr>
          <w:rFonts w:ascii="Corbel" w:hAnsi="Corbel" w:cstheme="majorHAnsi"/>
          <w:sz w:val="20"/>
          <w:szCs w:val="20"/>
        </w:rPr>
        <w:t>révues à l'article 28.1 du CCAG-</w:t>
      </w:r>
      <w:r w:rsidRPr="00244A82">
        <w:rPr>
          <w:rFonts w:ascii="Corbel" w:hAnsi="Corbel" w:cstheme="majorHAnsi"/>
          <w:sz w:val="20"/>
          <w:szCs w:val="20"/>
        </w:rPr>
        <w:t>FCS.</w:t>
      </w:r>
    </w:p>
    <w:p w14:paraId="3BACBFD8" w14:textId="0CE25DA6" w:rsidR="00D15562" w:rsidRPr="00244A8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Elles consistent à vérifi</w:t>
      </w:r>
      <w:r w:rsidR="00DC3EEF">
        <w:rPr>
          <w:rFonts w:ascii="Corbel" w:hAnsi="Corbel" w:cstheme="majorHAnsi"/>
          <w:sz w:val="20"/>
          <w:szCs w:val="20"/>
        </w:rPr>
        <w:t>er la qualité des</w:t>
      </w:r>
      <w:r w:rsidR="00FA3AB5">
        <w:rPr>
          <w:rFonts w:ascii="Corbel" w:hAnsi="Corbel" w:cstheme="majorHAnsi"/>
          <w:sz w:val="20"/>
          <w:szCs w:val="20"/>
        </w:rPr>
        <w:t xml:space="preserve"> prestations de services</w:t>
      </w:r>
      <w:r w:rsidRPr="00244A82">
        <w:rPr>
          <w:rFonts w:ascii="Corbel" w:hAnsi="Corbel" w:cstheme="majorHAnsi"/>
          <w:sz w:val="20"/>
          <w:szCs w:val="20"/>
        </w:rPr>
        <w:t>.</w:t>
      </w:r>
    </w:p>
    <w:p w14:paraId="6D4896E2" w14:textId="77777777" w:rsidR="00D15562" w:rsidRPr="00FB10FA" w:rsidRDefault="00D15562" w:rsidP="00434348">
      <w:pPr>
        <w:pStyle w:val="RedTxt"/>
        <w:tabs>
          <w:tab w:val="left" w:pos="9070"/>
        </w:tabs>
        <w:rPr>
          <w:rFonts w:ascii="Corbel" w:hAnsi="Corbel" w:cstheme="majorHAnsi"/>
          <w:sz w:val="10"/>
          <w:szCs w:val="20"/>
        </w:rPr>
      </w:pPr>
    </w:p>
    <w:p w14:paraId="14D15F01" w14:textId="01A30215" w:rsidR="00D15562" w:rsidRPr="00DC3EEF"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 xml:space="preserve">Elles consistent également à vérifier la conformité entre la quantité définie au marché public ou sur le bon de </w:t>
      </w:r>
      <w:r w:rsidRPr="00DC3EEF">
        <w:rPr>
          <w:rFonts w:ascii="Corbel" w:hAnsi="Corbel" w:cstheme="majorHAnsi"/>
          <w:sz w:val="20"/>
          <w:szCs w:val="20"/>
        </w:rPr>
        <w:t xml:space="preserve">commande et celle </w:t>
      </w:r>
      <w:r w:rsidR="00DC3EEF" w:rsidRPr="00DC3EEF">
        <w:rPr>
          <w:rFonts w:ascii="Corbel" w:hAnsi="Corbel" w:cstheme="majorHAnsi"/>
          <w:sz w:val="20"/>
          <w:szCs w:val="20"/>
        </w:rPr>
        <w:t>effectivement exécutée.</w:t>
      </w:r>
    </w:p>
    <w:p w14:paraId="3F36696D" w14:textId="77777777" w:rsidR="00D15562" w:rsidRPr="00FB10FA" w:rsidRDefault="00D15562" w:rsidP="00434348">
      <w:pPr>
        <w:pStyle w:val="RedTxt"/>
        <w:tabs>
          <w:tab w:val="left" w:pos="9070"/>
        </w:tabs>
        <w:rPr>
          <w:rFonts w:ascii="Corbel" w:hAnsi="Corbel" w:cstheme="majorHAnsi"/>
          <w:sz w:val="8"/>
          <w:szCs w:val="20"/>
        </w:rPr>
      </w:pPr>
    </w:p>
    <w:p w14:paraId="2577600D" w14:textId="0ABC15D5" w:rsidR="00D15562" w:rsidRDefault="00D15562" w:rsidP="00434348">
      <w:pPr>
        <w:pStyle w:val="RedTxt"/>
        <w:tabs>
          <w:tab w:val="left" w:pos="9070"/>
        </w:tabs>
        <w:rPr>
          <w:rFonts w:ascii="Corbel" w:hAnsi="Corbel" w:cstheme="majorHAnsi"/>
          <w:sz w:val="20"/>
          <w:szCs w:val="20"/>
        </w:rPr>
      </w:pPr>
      <w:r w:rsidRPr="00DC3EEF">
        <w:rPr>
          <w:rFonts w:ascii="Corbel" w:hAnsi="Corbel" w:cstheme="majorHAnsi"/>
          <w:sz w:val="20"/>
          <w:szCs w:val="20"/>
        </w:rPr>
        <w:t>En cas de non-conformité, l’acheteur</w:t>
      </w:r>
      <w:r w:rsidR="00FB10FA">
        <w:rPr>
          <w:rFonts w:ascii="Corbel" w:hAnsi="Corbel" w:cstheme="majorHAnsi"/>
          <w:sz w:val="20"/>
          <w:szCs w:val="20"/>
        </w:rPr>
        <w:t xml:space="preserve"> ou la personne qualifiée de l’Etablissement P</w:t>
      </w:r>
      <w:r w:rsidRPr="00DC3EEF">
        <w:rPr>
          <w:rFonts w:ascii="Corbel" w:hAnsi="Corbel" w:cstheme="majorHAnsi"/>
          <w:sz w:val="20"/>
          <w:szCs w:val="20"/>
        </w:rPr>
        <w:t>artie du GHT notifie sa</w:t>
      </w:r>
      <w:r w:rsidRPr="00244A82">
        <w:rPr>
          <w:rFonts w:ascii="Corbel" w:hAnsi="Corbel" w:cstheme="majorHAnsi"/>
          <w:sz w:val="20"/>
          <w:szCs w:val="20"/>
        </w:rPr>
        <w:t xml:space="preserve"> décision sur le champ : le titulaire doit reprendre la prestation de service jugée de mauvaise qualité.</w:t>
      </w:r>
    </w:p>
    <w:p w14:paraId="59796BA4" w14:textId="77777777" w:rsidR="00DC3EEF" w:rsidRPr="00DC3EEF" w:rsidRDefault="00DC3EEF" w:rsidP="00434348">
      <w:pPr>
        <w:pStyle w:val="RedTxt"/>
        <w:tabs>
          <w:tab w:val="left" w:pos="9070"/>
        </w:tabs>
        <w:rPr>
          <w:rFonts w:ascii="Corbel" w:hAnsi="Corbel" w:cstheme="majorHAnsi"/>
          <w:sz w:val="12"/>
          <w:szCs w:val="20"/>
        </w:rPr>
      </w:pPr>
    </w:p>
    <w:p w14:paraId="6FACAA50" w14:textId="77777777" w:rsidR="00D15562" w:rsidRPr="00244A82" w:rsidRDefault="00D15562" w:rsidP="00434348">
      <w:pPr>
        <w:tabs>
          <w:tab w:val="left" w:pos="9070"/>
        </w:tabs>
        <w:jc w:val="both"/>
        <w:rPr>
          <w:rFonts w:ascii="Corbel" w:hAnsi="Corbel" w:cstheme="majorHAnsi"/>
          <w:szCs w:val="20"/>
        </w:rPr>
      </w:pPr>
    </w:p>
    <w:p w14:paraId="4E0EA5DD" w14:textId="6AEB6311" w:rsidR="00D15562" w:rsidRDefault="00D15562" w:rsidP="00FB10FA">
      <w:pPr>
        <w:pStyle w:val="Titre1"/>
      </w:pPr>
      <w:bookmarkStart w:id="61" w:name="_Toc415222007"/>
      <w:bookmarkStart w:id="62" w:name="_Toc209512068"/>
      <w:r w:rsidRPr="00244A82">
        <w:t>Vérifications approfondies</w:t>
      </w:r>
      <w:bookmarkEnd w:id="61"/>
      <w:bookmarkEnd w:id="62"/>
    </w:p>
    <w:p w14:paraId="63447A76" w14:textId="77777777" w:rsidR="00FA3AB5" w:rsidRPr="00FA3AB5" w:rsidRDefault="00FA3AB5" w:rsidP="00FA3AB5"/>
    <w:p w14:paraId="22FDF138" w14:textId="1F1B3774" w:rsidR="00D15562" w:rsidRPr="00244A8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 xml:space="preserve">Ces opérations de vérification quantitatives et qualitatives sont effectuées lors de </w:t>
      </w:r>
      <w:r w:rsidR="00FA3AB5">
        <w:rPr>
          <w:rFonts w:ascii="Corbel" w:hAnsi="Corbel" w:cstheme="majorHAnsi"/>
          <w:sz w:val="20"/>
          <w:szCs w:val="20"/>
        </w:rPr>
        <w:t>l’exécution des prestations</w:t>
      </w:r>
      <w:r w:rsidRPr="00244A82">
        <w:rPr>
          <w:rFonts w:ascii="Corbel" w:hAnsi="Corbel" w:cstheme="majorHAnsi"/>
          <w:sz w:val="20"/>
          <w:szCs w:val="20"/>
        </w:rPr>
        <w:t xml:space="preserve"> dans les conditions p</w:t>
      </w:r>
      <w:r w:rsidR="00FA3AB5">
        <w:rPr>
          <w:rFonts w:ascii="Corbel" w:hAnsi="Corbel" w:cstheme="majorHAnsi"/>
          <w:sz w:val="20"/>
          <w:szCs w:val="20"/>
        </w:rPr>
        <w:t>révues à l'article 28.2 du CCAG-</w:t>
      </w:r>
      <w:r w:rsidRPr="00244A82">
        <w:rPr>
          <w:rFonts w:ascii="Corbel" w:hAnsi="Corbel" w:cstheme="majorHAnsi"/>
          <w:sz w:val="20"/>
          <w:szCs w:val="20"/>
        </w:rPr>
        <w:t xml:space="preserve">FCS. Elles consistent à vérifier la conformité des </w:t>
      </w:r>
      <w:r w:rsidR="00FA3AB5">
        <w:rPr>
          <w:rFonts w:ascii="Corbel" w:hAnsi="Corbel" w:cstheme="majorHAnsi"/>
          <w:sz w:val="20"/>
          <w:szCs w:val="20"/>
        </w:rPr>
        <w:t>prestations exécutées</w:t>
      </w:r>
      <w:r w:rsidRPr="00244A82">
        <w:rPr>
          <w:rFonts w:ascii="Corbel" w:hAnsi="Corbel" w:cstheme="majorHAnsi"/>
          <w:sz w:val="20"/>
          <w:szCs w:val="20"/>
        </w:rPr>
        <w:t xml:space="preserve"> avec les spécifications du marché public ou de la commande.</w:t>
      </w:r>
    </w:p>
    <w:p w14:paraId="031BB455" w14:textId="77777777" w:rsidR="00D15562" w:rsidRPr="00244A82" w:rsidRDefault="00D15562" w:rsidP="00434348">
      <w:pPr>
        <w:pStyle w:val="RedTxt"/>
        <w:tabs>
          <w:tab w:val="left" w:pos="9070"/>
        </w:tabs>
        <w:rPr>
          <w:rFonts w:ascii="Corbel" w:hAnsi="Corbel" w:cstheme="majorHAnsi"/>
          <w:sz w:val="20"/>
          <w:szCs w:val="20"/>
        </w:rPr>
      </w:pPr>
    </w:p>
    <w:p w14:paraId="3F6322C2" w14:textId="77777777" w:rsidR="00D15562" w:rsidRPr="00244A82" w:rsidRDefault="00D15562" w:rsidP="00434348">
      <w:pPr>
        <w:pStyle w:val="RedTxt"/>
        <w:tabs>
          <w:tab w:val="left" w:pos="9070"/>
        </w:tabs>
        <w:rPr>
          <w:rFonts w:ascii="Corbel" w:hAnsi="Corbel" w:cstheme="majorHAnsi"/>
          <w:sz w:val="20"/>
          <w:szCs w:val="20"/>
        </w:rPr>
      </w:pPr>
    </w:p>
    <w:p w14:paraId="59393A67" w14:textId="5AFD92CC" w:rsidR="00D15562" w:rsidRPr="00FB10FA" w:rsidRDefault="00D15562" w:rsidP="00FB10FA">
      <w:pPr>
        <w:pStyle w:val="Titre1"/>
      </w:pPr>
      <w:bookmarkStart w:id="63" w:name="_Toc209512069"/>
      <w:r w:rsidRPr="00FB10FA">
        <w:t>Décisions de l’acheteur ou de la personn</w:t>
      </w:r>
      <w:r w:rsidR="00FB10FA">
        <w:t>e qualifiée de l’Etablissement P</w:t>
      </w:r>
      <w:r w:rsidRPr="00FB10FA">
        <w:t>artie du GHT</w:t>
      </w:r>
      <w:bookmarkEnd w:id="63"/>
    </w:p>
    <w:p w14:paraId="1FA9B3C1" w14:textId="77777777" w:rsidR="00FB10FA" w:rsidRDefault="00FB10FA" w:rsidP="00434348">
      <w:pPr>
        <w:pStyle w:val="RedTxt"/>
        <w:tabs>
          <w:tab w:val="left" w:pos="9070"/>
        </w:tabs>
        <w:rPr>
          <w:rFonts w:ascii="Corbel" w:hAnsi="Corbel" w:cstheme="majorHAnsi"/>
          <w:sz w:val="20"/>
          <w:szCs w:val="20"/>
        </w:rPr>
      </w:pPr>
    </w:p>
    <w:p w14:paraId="4AD68AD3" w14:textId="4A606C3E" w:rsidR="00FB10FA" w:rsidRPr="00FB10FA" w:rsidRDefault="00FB10FA" w:rsidP="00FB10FA">
      <w:pPr>
        <w:pStyle w:val="RedTxt"/>
        <w:tabs>
          <w:tab w:val="left" w:pos="9070"/>
        </w:tabs>
        <w:rPr>
          <w:rFonts w:ascii="Corbel" w:hAnsi="Corbel" w:cstheme="majorHAnsi"/>
          <w:sz w:val="20"/>
          <w:szCs w:val="20"/>
        </w:rPr>
      </w:pPr>
      <w:r>
        <w:rPr>
          <w:rFonts w:ascii="Corbel" w:hAnsi="Corbel" w:cstheme="majorHAnsi"/>
          <w:sz w:val="20"/>
          <w:szCs w:val="20"/>
        </w:rPr>
        <w:t>Par dérogation aux articles 29 et 30 du CCAG-</w:t>
      </w:r>
      <w:r w:rsidR="00D15562" w:rsidRPr="00244A82">
        <w:rPr>
          <w:rFonts w:ascii="Corbel" w:hAnsi="Corbel" w:cstheme="majorHAnsi"/>
          <w:sz w:val="20"/>
          <w:szCs w:val="20"/>
        </w:rPr>
        <w:t>FCS</w:t>
      </w:r>
      <w:r w:rsidRPr="00FB10FA">
        <w:rPr>
          <w:rFonts w:ascii="Corbel" w:hAnsi="Corbel" w:cstheme="majorHAnsi"/>
          <w:sz w:val="20"/>
          <w:szCs w:val="20"/>
        </w:rPr>
        <w:t>,</w:t>
      </w:r>
      <w:r w:rsidR="00D15562" w:rsidRPr="00FB10FA">
        <w:rPr>
          <w:rFonts w:ascii="Corbel" w:hAnsi="Corbel" w:cstheme="majorHAnsi"/>
          <w:sz w:val="20"/>
          <w:szCs w:val="20"/>
        </w:rPr>
        <w:t xml:space="preserve"> </w:t>
      </w:r>
      <w:r w:rsidRPr="00FB10FA">
        <w:rPr>
          <w:rFonts w:ascii="Corbel" w:hAnsi="Corbel" w:cstheme="majorHAnsi"/>
          <w:sz w:val="20"/>
          <w:szCs w:val="20"/>
        </w:rPr>
        <w:t>les documents listés ci-dessous, et consécutifs à une prestation définie, vaudront admission :</w:t>
      </w:r>
    </w:p>
    <w:p w14:paraId="23989B05" w14:textId="77777777" w:rsidR="00FB10FA" w:rsidRPr="00FB10FA" w:rsidRDefault="00FB10FA" w:rsidP="00FB10FA">
      <w:pPr>
        <w:pStyle w:val="RedTxt"/>
        <w:tabs>
          <w:tab w:val="left" w:pos="9070"/>
        </w:tabs>
        <w:rPr>
          <w:rFonts w:ascii="Corbel" w:hAnsi="Corbel" w:cstheme="majorHAnsi"/>
          <w:sz w:val="14"/>
          <w:szCs w:val="20"/>
        </w:rPr>
      </w:pPr>
    </w:p>
    <w:p w14:paraId="307FC48B" w14:textId="1B8C26A2" w:rsidR="00FB10FA" w:rsidRPr="00FB10FA" w:rsidRDefault="00FB10FA" w:rsidP="00CB7284">
      <w:pPr>
        <w:pStyle w:val="RedTxt"/>
        <w:numPr>
          <w:ilvl w:val="0"/>
          <w:numId w:val="28"/>
        </w:numPr>
        <w:tabs>
          <w:tab w:val="left" w:pos="9070"/>
        </w:tabs>
        <w:rPr>
          <w:rFonts w:ascii="Corbel" w:hAnsi="Corbel" w:cstheme="majorHAnsi"/>
          <w:b/>
          <w:sz w:val="20"/>
          <w:szCs w:val="20"/>
        </w:rPr>
      </w:pPr>
      <w:r w:rsidRPr="00FB10FA">
        <w:rPr>
          <w:rFonts w:ascii="Corbel" w:hAnsi="Corbel" w:cstheme="majorHAnsi"/>
          <w:sz w:val="20"/>
          <w:szCs w:val="20"/>
          <w:u w:val="single"/>
        </w:rPr>
        <w:t>Pour les prestations relevant du Poste 1 </w:t>
      </w:r>
      <w:r w:rsidRPr="00CB7284">
        <w:rPr>
          <w:rFonts w:ascii="Corbel" w:hAnsi="Corbel" w:cstheme="majorHAnsi"/>
          <w:sz w:val="20"/>
          <w:szCs w:val="20"/>
        </w:rPr>
        <w:t>:</w:t>
      </w:r>
      <w:r w:rsidRPr="00CB7284">
        <w:rPr>
          <w:rFonts w:ascii="Corbel" w:hAnsi="Corbel" w:cstheme="majorHAnsi"/>
          <w:b/>
          <w:sz w:val="20"/>
          <w:szCs w:val="20"/>
        </w:rPr>
        <w:t xml:space="preserve"> </w:t>
      </w:r>
      <w:r w:rsidRPr="00FB10FA">
        <w:rPr>
          <w:rFonts w:ascii="Corbel" w:hAnsi="Corbel" w:cstheme="majorHAnsi"/>
          <w:sz w:val="20"/>
          <w:szCs w:val="20"/>
        </w:rPr>
        <w:t xml:space="preserve">rapport </w:t>
      </w:r>
      <w:r w:rsidR="00CB7284">
        <w:rPr>
          <w:rFonts w:ascii="Corbel" w:hAnsi="Corbel" w:cstheme="majorHAnsi"/>
          <w:sz w:val="20"/>
          <w:szCs w:val="20"/>
        </w:rPr>
        <w:t xml:space="preserve">de visite validé </w:t>
      </w:r>
      <w:r w:rsidR="00CB7284" w:rsidRPr="00CB7284">
        <w:rPr>
          <w:rFonts w:ascii="Corbel" w:hAnsi="Corbel" w:cstheme="majorHAnsi"/>
          <w:sz w:val="20"/>
          <w:szCs w:val="20"/>
          <w:u w:val="single"/>
        </w:rPr>
        <w:t>et</w:t>
      </w:r>
      <w:r w:rsidR="00CB7284">
        <w:rPr>
          <w:rFonts w:ascii="Corbel" w:hAnsi="Corbel" w:cstheme="majorHAnsi"/>
          <w:sz w:val="20"/>
          <w:szCs w:val="20"/>
        </w:rPr>
        <w:t xml:space="preserve"> </w:t>
      </w:r>
      <w:r w:rsidR="00CB7284" w:rsidRPr="00CB7284">
        <w:rPr>
          <w:rFonts w:ascii="Corbel" w:hAnsi="Corbel" w:cstheme="majorHAnsi"/>
          <w:sz w:val="20"/>
          <w:szCs w:val="20"/>
        </w:rPr>
        <w:t>remise de la fiche d'intervention valant réception dûment complétée et signée par les deux parties (intervenant du titulaire et représentant du maître d'ouvrage).</w:t>
      </w:r>
    </w:p>
    <w:p w14:paraId="30A3C50A" w14:textId="77777777" w:rsidR="00FB10FA" w:rsidRPr="00FB10FA" w:rsidRDefault="00FB10FA" w:rsidP="00FB10FA">
      <w:pPr>
        <w:pStyle w:val="RedTxt"/>
        <w:tabs>
          <w:tab w:val="left" w:pos="9070"/>
        </w:tabs>
        <w:rPr>
          <w:rFonts w:ascii="Corbel" w:hAnsi="Corbel" w:cstheme="majorHAnsi"/>
          <w:sz w:val="16"/>
          <w:szCs w:val="20"/>
        </w:rPr>
      </w:pPr>
    </w:p>
    <w:p w14:paraId="1C3CAF79" w14:textId="43281868" w:rsidR="00CB7284" w:rsidRPr="00CB7284" w:rsidRDefault="00FB10FA" w:rsidP="00CB7284">
      <w:pPr>
        <w:pStyle w:val="RedTxt"/>
        <w:numPr>
          <w:ilvl w:val="0"/>
          <w:numId w:val="28"/>
        </w:numPr>
        <w:tabs>
          <w:tab w:val="left" w:pos="9070"/>
        </w:tabs>
        <w:rPr>
          <w:rFonts w:ascii="Corbel" w:hAnsi="Corbel" w:cstheme="majorHAnsi"/>
          <w:sz w:val="20"/>
          <w:szCs w:val="20"/>
          <w:u w:val="single"/>
        </w:rPr>
      </w:pPr>
      <w:r w:rsidRPr="00FB10FA">
        <w:rPr>
          <w:rFonts w:ascii="Corbel" w:hAnsi="Corbel" w:cstheme="majorHAnsi"/>
          <w:sz w:val="20"/>
          <w:szCs w:val="20"/>
          <w:u w:val="single"/>
        </w:rPr>
        <w:t xml:space="preserve">Pour les prestations relevant du Poste 2 </w:t>
      </w:r>
      <w:r w:rsidRPr="00CB7284">
        <w:rPr>
          <w:rFonts w:ascii="Corbel" w:hAnsi="Corbel" w:cstheme="majorHAnsi"/>
          <w:sz w:val="20"/>
          <w:szCs w:val="20"/>
        </w:rPr>
        <w:t xml:space="preserve">: </w:t>
      </w:r>
    </w:p>
    <w:p w14:paraId="65631985" w14:textId="73C39138" w:rsidR="00CB7284" w:rsidRPr="00CB7284" w:rsidRDefault="00CB7284" w:rsidP="00CB7284">
      <w:pPr>
        <w:pStyle w:val="RedTxt"/>
        <w:tabs>
          <w:tab w:val="left" w:pos="9070"/>
        </w:tabs>
        <w:ind w:left="709"/>
        <w:rPr>
          <w:rFonts w:ascii="Corbel" w:hAnsi="Corbel" w:cstheme="majorHAnsi"/>
          <w:sz w:val="20"/>
          <w:szCs w:val="20"/>
          <w:u w:val="single"/>
        </w:rPr>
      </w:pPr>
      <w:r>
        <w:rPr>
          <w:rFonts w:ascii="Corbel" w:hAnsi="Corbel" w:cstheme="majorHAnsi"/>
          <w:sz w:val="20"/>
          <w:szCs w:val="20"/>
        </w:rPr>
        <w:t>. R</w:t>
      </w:r>
      <w:r w:rsidRPr="00CB7284">
        <w:rPr>
          <w:rFonts w:ascii="Corbel" w:hAnsi="Corbel" w:cstheme="majorHAnsi"/>
          <w:sz w:val="20"/>
          <w:szCs w:val="20"/>
        </w:rPr>
        <w:t xml:space="preserve">emise de la feuille d’intervention signée par le représentant du maître d'ouvrage et le titulaire </w:t>
      </w:r>
      <w:r w:rsidRPr="00CB7284">
        <w:rPr>
          <w:rFonts w:ascii="Corbel" w:hAnsi="Corbel" w:cstheme="majorHAnsi"/>
          <w:sz w:val="20"/>
          <w:szCs w:val="20"/>
          <w:u w:val="single"/>
        </w:rPr>
        <w:t>et</w:t>
      </w:r>
      <w:r w:rsidRPr="00CB7284">
        <w:rPr>
          <w:rFonts w:ascii="Corbel" w:hAnsi="Corbel" w:cstheme="majorHAnsi"/>
          <w:sz w:val="20"/>
          <w:szCs w:val="20"/>
        </w:rPr>
        <w:t xml:space="preserve"> de la fiche d'intervention valant réception dûment complétée et signée par les deux parties (intervenant du titulaire et représentant du maître d'ouvrage).</w:t>
      </w:r>
    </w:p>
    <w:p w14:paraId="2C47BFA2" w14:textId="70FB8541" w:rsidR="00FB10FA" w:rsidRDefault="00CB7284" w:rsidP="00CB7284">
      <w:pPr>
        <w:pStyle w:val="RedTxt"/>
        <w:ind w:left="709"/>
        <w:rPr>
          <w:rFonts w:ascii="Corbel" w:hAnsi="Corbel" w:cstheme="majorHAnsi"/>
          <w:sz w:val="20"/>
          <w:szCs w:val="20"/>
        </w:rPr>
      </w:pPr>
      <w:r>
        <w:rPr>
          <w:rFonts w:ascii="Corbel" w:hAnsi="Corbel" w:cstheme="majorHAnsi"/>
          <w:sz w:val="20"/>
          <w:szCs w:val="20"/>
        </w:rPr>
        <w:t>. Remise du rapport de stage (pour les formations).</w:t>
      </w:r>
    </w:p>
    <w:p w14:paraId="6E8F8377" w14:textId="77777777" w:rsidR="00CB7284" w:rsidRPr="00FB10FA" w:rsidRDefault="00CB7284" w:rsidP="00CB7284">
      <w:pPr>
        <w:pStyle w:val="RedTxt"/>
        <w:rPr>
          <w:rFonts w:ascii="Corbel" w:hAnsi="Corbel" w:cstheme="majorHAnsi"/>
          <w:sz w:val="14"/>
          <w:szCs w:val="20"/>
        </w:rPr>
      </w:pPr>
    </w:p>
    <w:p w14:paraId="578F7634" w14:textId="73AA1C55" w:rsidR="00FB10FA" w:rsidRDefault="00FB10FA" w:rsidP="00FB10FA">
      <w:pPr>
        <w:pStyle w:val="RedTxt"/>
        <w:tabs>
          <w:tab w:val="left" w:pos="9070"/>
        </w:tabs>
        <w:rPr>
          <w:rFonts w:ascii="Corbel" w:hAnsi="Corbel" w:cstheme="majorHAnsi"/>
          <w:sz w:val="20"/>
          <w:szCs w:val="20"/>
        </w:rPr>
      </w:pPr>
      <w:r w:rsidRPr="00FB10FA">
        <w:rPr>
          <w:rFonts w:ascii="Corbel" w:hAnsi="Corbel" w:cstheme="majorHAnsi"/>
          <w:sz w:val="20"/>
          <w:szCs w:val="20"/>
        </w:rPr>
        <w:t>La validation ou la signature de ces documents remis, telle que précisée ci-dessus, permettra le paiement de la facture par le représentant du pouvoir adjudicateur de l’Etablissement Support ou la personne qualifiée de l’Etablissement Partie du GHT.</w:t>
      </w:r>
    </w:p>
    <w:p w14:paraId="600DEFD3" w14:textId="3D428665" w:rsidR="00194756" w:rsidRDefault="00194756" w:rsidP="00FB10FA">
      <w:pPr>
        <w:pStyle w:val="RedTxt"/>
        <w:tabs>
          <w:tab w:val="left" w:pos="9070"/>
        </w:tabs>
        <w:rPr>
          <w:rFonts w:ascii="Corbel" w:hAnsi="Corbel" w:cstheme="majorHAnsi"/>
          <w:sz w:val="20"/>
          <w:szCs w:val="20"/>
        </w:rPr>
      </w:pPr>
    </w:p>
    <w:p w14:paraId="3C2AAC1B" w14:textId="13B5A90C" w:rsidR="00194756" w:rsidRDefault="00194756" w:rsidP="00FB10FA">
      <w:pPr>
        <w:pStyle w:val="RedTxt"/>
        <w:tabs>
          <w:tab w:val="left" w:pos="9070"/>
        </w:tabs>
        <w:rPr>
          <w:rFonts w:ascii="Corbel" w:hAnsi="Corbel" w:cstheme="majorHAnsi"/>
          <w:sz w:val="20"/>
          <w:szCs w:val="20"/>
        </w:rPr>
      </w:pPr>
    </w:p>
    <w:p w14:paraId="3B22F16C" w14:textId="77777777" w:rsidR="00122C2D" w:rsidRPr="00FB10FA" w:rsidRDefault="00122C2D" w:rsidP="00FB10FA">
      <w:pPr>
        <w:pStyle w:val="RedTxt"/>
        <w:tabs>
          <w:tab w:val="left" w:pos="9070"/>
        </w:tabs>
        <w:rPr>
          <w:rFonts w:ascii="Corbel" w:hAnsi="Corbel" w:cstheme="majorHAnsi"/>
          <w:sz w:val="20"/>
          <w:szCs w:val="20"/>
        </w:rPr>
      </w:pPr>
    </w:p>
    <w:p w14:paraId="40C9D670" w14:textId="77777777" w:rsidR="00D15562" w:rsidRPr="00244A82" w:rsidRDefault="00D15562" w:rsidP="00434348">
      <w:pPr>
        <w:pStyle w:val="NormalWeb"/>
        <w:spacing w:before="0" w:beforeAutospacing="0" w:after="0" w:afterAutospacing="0"/>
        <w:jc w:val="both"/>
        <w:rPr>
          <w:rFonts w:ascii="Corbel" w:eastAsia="Times New Roman" w:hAnsi="Corbel" w:cstheme="majorHAnsi"/>
          <w:bCs/>
          <w:iCs/>
          <w:szCs w:val="20"/>
          <w:highlight w:val="cyan"/>
        </w:rPr>
      </w:pPr>
    </w:p>
    <w:p w14:paraId="1A345CDC" w14:textId="77777777" w:rsidR="00D15562" w:rsidRPr="00244A82" w:rsidRDefault="00D15562" w:rsidP="00AC3201">
      <w:pPr>
        <w:pStyle w:val="Titre"/>
      </w:pPr>
      <w:r w:rsidRPr="00244A82">
        <w:t xml:space="preserve"> </w:t>
      </w:r>
      <w:bookmarkStart w:id="64" w:name="_Toc209512070"/>
      <w:r w:rsidRPr="00244A82">
        <w:t>Obligations en matière de développement durable</w:t>
      </w:r>
      <w:bookmarkEnd w:id="64"/>
    </w:p>
    <w:p w14:paraId="65DB130D" w14:textId="77777777" w:rsidR="00D15562" w:rsidRPr="00244A82" w:rsidRDefault="00D15562" w:rsidP="00434348">
      <w:pPr>
        <w:tabs>
          <w:tab w:val="left" w:pos="9070"/>
        </w:tabs>
        <w:jc w:val="both"/>
        <w:rPr>
          <w:rFonts w:ascii="Corbel" w:hAnsi="Corbel" w:cstheme="majorHAnsi"/>
          <w:iCs/>
          <w:szCs w:val="20"/>
          <w:highlight w:val="cyan"/>
        </w:rPr>
      </w:pPr>
    </w:p>
    <w:p w14:paraId="78AE9952" w14:textId="77777777" w:rsidR="00361E3B" w:rsidRPr="00040E11" w:rsidRDefault="00361E3B" w:rsidP="00361E3B">
      <w:pPr>
        <w:tabs>
          <w:tab w:val="left" w:pos="9070"/>
        </w:tabs>
        <w:jc w:val="both"/>
        <w:rPr>
          <w:rFonts w:ascii="Corbel" w:hAnsi="Corbel" w:cstheme="majorHAnsi"/>
          <w:iCs/>
          <w:szCs w:val="20"/>
        </w:rPr>
      </w:pPr>
      <w:r w:rsidRPr="00040E11">
        <w:rPr>
          <w:rFonts w:ascii="Corbel" w:hAnsi="Corbel" w:cstheme="majorHAnsi"/>
          <w:iCs/>
          <w:szCs w:val="20"/>
        </w:rPr>
        <w:t>Se reporter à l’annexe développement durable</w:t>
      </w:r>
      <w:r>
        <w:rPr>
          <w:rFonts w:ascii="Corbel" w:hAnsi="Corbel" w:cstheme="majorHAnsi"/>
          <w:iCs/>
          <w:szCs w:val="20"/>
        </w:rPr>
        <w:t>.</w:t>
      </w:r>
      <w:r w:rsidRPr="00040E11">
        <w:rPr>
          <w:rFonts w:ascii="Corbel" w:hAnsi="Corbel" w:cstheme="majorHAnsi"/>
          <w:iCs/>
          <w:szCs w:val="20"/>
        </w:rPr>
        <w:t xml:space="preserve"> </w:t>
      </w:r>
    </w:p>
    <w:p w14:paraId="5D3CE5E2" w14:textId="1D1025A3" w:rsidR="00361E3B" w:rsidRDefault="00361E3B" w:rsidP="00361E3B">
      <w:pPr>
        <w:tabs>
          <w:tab w:val="left" w:pos="9070"/>
        </w:tabs>
        <w:jc w:val="both"/>
        <w:rPr>
          <w:rFonts w:ascii="Corbel" w:hAnsi="Corbel" w:cstheme="majorHAnsi"/>
          <w:iCs/>
          <w:szCs w:val="20"/>
          <w:highlight w:val="cyan"/>
        </w:rPr>
      </w:pPr>
    </w:p>
    <w:p w14:paraId="0F80A879" w14:textId="5587F3F3" w:rsidR="00122C2D" w:rsidRDefault="00122C2D" w:rsidP="00361E3B">
      <w:pPr>
        <w:tabs>
          <w:tab w:val="left" w:pos="9070"/>
        </w:tabs>
        <w:jc w:val="both"/>
        <w:rPr>
          <w:rFonts w:ascii="Corbel" w:hAnsi="Corbel" w:cstheme="majorHAnsi"/>
          <w:iCs/>
          <w:szCs w:val="20"/>
          <w:highlight w:val="cyan"/>
        </w:rPr>
      </w:pPr>
    </w:p>
    <w:p w14:paraId="5BA6832C" w14:textId="77777777" w:rsidR="00122C2D" w:rsidRDefault="00122C2D" w:rsidP="00361E3B">
      <w:pPr>
        <w:tabs>
          <w:tab w:val="left" w:pos="9070"/>
        </w:tabs>
        <w:jc w:val="both"/>
        <w:rPr>
          <w:rFonts w:ascii="Corbel" w:hAnsi="Corbel" w:cstheme="majorHAnsi"/>
          <w:iCs/>
          <w:szCs w:val="20"/>
          <w:highlight w:val="cyan"/>
        </w:rPr>
      </w:pPr>
    </w:p>
    <w:p w14:paraId="0D722623" w14:textId="2FEEDC78" w:rsidR="00D15562" w:rsidRDefault="00D15562" w:rsidP="00434348">
      <w:pPr>
        <w:pStyle w:val="RedTxt"/>
        <w:tabs>
          <w:tab w:val="left" w:pos="9070"/>
        </w:tabs>
        <w:rPr>
          <w:rFonts w:ascii="Corbel" w:hAnsi="Corbel" w:cstheme="majorHAnsi"/>
          <w:sz w:val="20"/>
          <w:szCs w:val="20"/>
        </w:rPr>
      </w:pPr>
    </w:p>
    <w:p w14:paraId="798CC660" w14:textId="2DC795C7" w:rsidR="00122C2D" w:rsidRDefault="00122C2D" w:rsidP="00434348">
      <w:pPr>
        <w:pStyle w:val="RedTxt"/>
        <w:tabs>
          <w:tab w:val="left" w:pos="9070"/>
        </w:tabs>
        <w:rPr>
          <w:rFonts w:ascii="Corbel" w:hAnsi="Corbel" w:cstheme="majorHAnsi"/>
          <w:sz w:val="20"/>
          <w:szCs w:val="20"/>
        </w:rPr>
      </w:pPr>
    </w:p>
    <w:p w14:paraId="5CC9CA5C" w14:textId="65884689" w:rsidR="00122C2D" w:rsidRDefault="00122C2D" w:rsidP="00434348">
      <w:pPr>
        <w:pStyle w:val="RedTxt"/>
        <w:tabs>
          <w:tab w:val="left" w:pos="9070"/>
        </w:tabs>
        <w:rPr>
          <w:rFonts w:ascii="Corbel" w:hAnsi="Corbel" w:cstheme="majorHAnsi"/>
          <w:sz w:val="20"/>
          <w:szCs w:val="20"/>
        </w:rPr>
      </w:pPr>
    </w:p>
    <w:p w14:paraId="3806EDBB" w14:textId="77777777" w:rsidR="00122C2D" w:rsidRDefault="00122C2D" w:rsidP="00434348">
      <w:pPr>
        <w:pStyle w:val="RedTxt"/>
        <w:tabs>
          <w:tab w:val="left" w:pos="9070"/>
        </w:tabs>
        <w:rPr>
          <w:rFonts w:ascii="Corbel" w:hAnsi="Corbel" w:cstheme="majorHAnsi"/>
          <w:sz w:val="20"/>
          <w:szCs w:val="20"/>
        </w:rPr>
      </w:pPr>
    </w:p>
    <w:p w14:paraId="0C39F462" w14:textId="77777777" w:rsidR="00FB10FA" w:rsidRPr="00244A82" w:rsidRDefault="00FB10FA" w:rsidP="00434348">
      <w:pPr>
        <w:pStyle w:val="RedTxt"/>
        <w:tabs>
          <w:tab w:val="left" w:pos="9070"/>
        </w:tabs>
        <w:rPr>
          <w:rFonts w:ascii="Corbel" w:hAnsi="Corbel" w:cstheme="majorHAnsi"/>
          <w:sz w:val="20"/>
          <w:szCs w:val="20"/>
        </w:rPr>
      </w:pPr>
    </w:p>
    <w:p w14:paraId="6F2DD325" w14:textId="77777777" w:rsidR="00D15562" w:rsidRPr="00244A82" w:rsidRDefault="00D15562" w:rsidP="00AC3201">
      <w:pPr>
        <w:pStyle w:val="Titre"/>
      </w:pPr>
      <w:r w:rsidRPr="00244A82">
        <w:t xml:space="preserve"> </w:t>
      </w:r>
      <w:bookmarkStart w:id="65" w:name="_Toc415222009"/>
      <w:bookmarkStart w:id="66" w:name="_Toc209512071"/>
      <w:r w:rsidRPr="00244A82">
        <w:t>Garantie</w:t>
      </w:r>
      <w:bookmarkEnd w:id="65"/>
      <w:bookmarkEnd w:id="66"/>
    </w:p>
    <w:p w14:paraId="4C0A28C1" w14:textId="77777777" w:rsidR="00D15562" w:rsidRPr="00122C2D" w:rsidRDefault="00D15562" w:rsidP="00434348">
      <w:pPr>
        <w:tabs>
          <w:tab w:val="left" w:pos="9070"/>
        </w:tabs>
        <w:jc w:val="both"/>
        <w:rPr>
          <w:rFonts w:ascii="Corbel" w:hAnsi="Corbel" w:cstheme="majorHAnsi"/>
          <w:iCs/>
          <w:sz w:val="28"/>
          <w:szCs w:val="20"/>
          <w:highlight w:val="cyan"/>
        </w:rPr>
      </w:pPr>
    </w:p>
    <w:p w14:paraId="53AB6DFA" w14:textId="77777777" w:rsidR="00122C2D" w:rsidRPr="00122C2D" w:rsidRDefault="00122C2D" w:rsidP="00122C2D">
      <w:pPr>
        <w:keepNext/>
        <w:numPr>
          <w:ilvl w:val="1"/>
          <w:numId w:val="3"/>
        </w:numPr>
        <w:autoSpaceDE w:val="0"/>
        <w:autoSpaceDN w:val="0"/>
        <w:adjustRightInd w:val="0"/>
        <w:outlineLvl w:val="0"/>
        <w:rPr>
          <w:rFonts w:ascii="Corbel" w:eastAsia="Arial Unicode MS" w:hAnsi="Corbel" w:cs="Arial"/>
          <w:b/>
          <w:bCs/>
          <w:sz w:val="22"/>
          <w:szCs w:val="28"/>
          <w:u w:val="single"/>
        </w:rPr>
      </w:pPr>
      <w:bookmarkStart w:id="67" w:name="_Toc415469718"/>
      <w:bookmarkStart w:id="68" w:name="_Toc415472389"/>
      <w:bookmarkStart w:id="69" w:name="_Toc503424979"/>
      <w:bookmarkStart w:id="70" w:name="_Toc513197090"/>
      <w:bookmarkStart w:id="71" w:name="_Toc194043883"/>
      <w:r w:rsidRPr="00122C2D">
        <w:rPr>
          <w:rFonts w:ascii="Corbel" w:eastAsia="Arial Unicode MS" w:hAnsi="Corbel" w:cs="Arial"/>
          <w:b/>
          <w:bCs/>
          <w:sz w:val="22"/>
          <w:szCs w:val="28"/>
          <w:u w:val="single"/>
        </w:rPr>
        <w:t>Garantie des fournitures et des prestations</w:t>
      </w:r>
      <w:bookmarkEnd w:id="67"/>
      <w:bookmarkEnd w:id="68"/>
      <w:bookmarkEnd w:id="69"/>
      <w:bookmarkEnd w:id="70"/>
      <w:bookmarkEnd w:id="71"/>
    </w:p>
    <w:p w14:paraId="72A6ECA7" w14:textId="77777777" w:rsidR="00122C2D" w:rsidRPr="00122C2D" w:rsidRDefault="00122C2D" w:rsidP="00122C2D">
      <w:pPr>
        <w:tabs>
          <w:tab w:val="left" w:pos="9070"/>
        </w:tabs>
        <w:jc w:val="both"/>
        <w:rPr>
          <w:rFonts w:ascii="Corbel" w:hAnsi="Corbel" w:cstheme="majorHAnsi"/>
          <w:iCs/>
          <w:szCs w:val="20"/>
        </w:rPr>
      </w:pPr>
    </w:p>
    <w:p w14:paraId="08D1C4E6" w14:textId="77777777" w:rsidR="00122C2D" w:rsidRPr="00122C2D" w:rsidRDefault="00122C2D" w:rsidP="00122C2D">
      <w:pPr>
        <w:tabs>
          <w:tab w:val="left" w:pos="9070"/>
        </w:tabs>
        <w:jc w:val="both"/>
        <w:rPr>
          <w:rFonts w:ascii="Corbel" w:hAnsi="Corbel" w:cstheme="majorHAnsi"/>
          <w:iCs/>
          <w:szCs w:val="20"/>
        </w:rPr>
      </w:pPr>
      <w:r w:rsidRPr="00122C2D">
        <w:rPr>
          <w:rFonts w:ascii="Corbel" w:hAnsi="Corbel" w:cstheme="majorHAnsi"/>
          <w:iCs/>
          <w:szCs w:val="20"/>
        </w:rPr>
        <w:t>La durée de la garantie ne peut en aucun cas être inférieure à un an.</w:t>
      </w:r>
    </w:p>
    <w:p w14:paraId="727B5357" w14:textId="77777777" w:rsidR="00122C2D" w:rsidRPr="00122C2D" w:rsidRDefault="00122C2D" w:rsidP="00122C2D">
      <w:pPr>
        <w:tabs>
          <w:tab w:val="left" w:pos="9070"/>
        </w:tabs>
        <w:jc w:val="both"/>
        <w:rPr>
          <w:rFonts w:ascii="Corbel" w:hAnsi="Corbel" w:cstheme="majorHAnsi"/>
          <w:iCs/>
          <w:szCs w:val="20"/>
        </w:rPr>
      </w:pPr>
      <w:r w:rsidRPr="00122C2D">
        <w:rPr>
          <w:rFonts w:ascii="Corbel" w:hAnsi="Corbel" w:cstheme="majorHAnsi"/>
          <w:iCs/>
          <w:szCs w:val="20"/>
        </w:rPr>
        <w:t>La période de garantie démarre à compter de la date de la réception des prestations.</w:t>
      </w:r>
    </w:p>
    <w:p w14:paraId="00391BC2" w14:textId="77777777" w:rsidR="00122C2D" w:rsidRPr="00122C2D" w:rsidRDefault="00122C2D" w:rsidP="00122C2D">
      <w:pPr>
        <w:widowControl w:val="0"/>
        <w:tabs>
          <w:tab w:val="left" w:pos="9070"/>
        </w:tabs>
        <w:autoSpaceDE w:val="0"/>
        <w:autoSpaceDN w:val="0"/>
        <w:adjustRightInd w:val="0"/>
        <w:jc w:val="both"/>
        <w:rPr>
          <w:rFonts w:ascii="Corbel" w:hAnsi="Corbel" w:cstheme="majorHAnsi"/>
          <w:iCs/>
          <w:szCs w:val="20"/>
        </w:rPr>
      </w:pPr>
      <w:r w:rsidRPr="00122C2D">
        <w:rPr>
          <w:rFonts w:ascii="Corbel" w:hAnsi="Corbel" w:cstheme="majorHAnsi"/>
          <w:iCs/>
          <w:szCs w:val="20"/>
        </w:rPr>
        <w:t>Le titulaire disposera d’un délai de deux jours pour effectuer une mise au point ou une réparation.</w:t>
      </w:r>
    </w:p>
    <w:p w14:paraId="29EA8B5D" w14:textId="77777777" w:rsidR="00122C2D" w:rsidRPr="00122C2D" w:rsidRDefault="00122C2D" w:rsidP="00122C2D">
      <w:pPr>
        <w:widowControl w:val="0"/>
        <w:tabs>
          <w:tab w:val="left" w:pos="9070"/>
        </w:tabs>
        <w:autoSpaceDE w:val="0"/>
        <w:autoSpaceDN w:val="0"/>
        <w:adjustRightInd w:val="0"/>
        <w:jc w:val="both"/>
        <w:rPr>
          <w:rFonts w:ascii="Corbel" w:hAnsi="Corbel" w:cstheme="majorHAnsi"/>
          <w:i/>
          <w:iCs/>
          <w:sz w:val="28"/>
          <w:szCs w:val="20"/>
        </w:rPr>
      </w:pPr>
    </w:p>
    <w:p w14:paraId="25F136DF" w14:textId="77777777" w:rsidR="00122C2D" w:rsidRPr="00122C2D" w:rsidRDefault="00122C2D" w:rsidP="00122C2D">
      <w:pPr>
        <w:keepNext/>
        <w:numPr>
          <w:ilvl w:val="1"/>
          <w:numId w:val="3"/>
        </w:numPr>
        <w:autoSpaceDE w:val="0"/>
        <w:autoSpaceDN w:val="0"/>
        <w:adjustRightInd w:val="0"/>
        <w:outlineLvl w:val="0"/>
        <w:rPr>
          <w:rFonts w:ascii="Corbel" w:eastAsia="Arial Unicode MS" w:hAnsi="Corbel" w:cs="Arial"/>
          <w:b/>
          <w:bCs/>
          <w:sz w:val="22"/>
          <w:szCs w:val="28"/>
          <w:u w:val="single"/>
        </w:rPr>
      </w:pPr>
      <w:bookmarkStart w:id="72" w:name="_Toc415469719"/>
      <w:bookmarkStart w:id="73" w:name="_Toc415472390"/>
      <w:bookmarkStart w:id="74" w:name="_Toc503424980"/>
      <w:bookmarkStart w:id="75" w:name="_Toc513197091"/>
      <w:bookmarkStart w:id="76" w:name="_Toc194043884"/>
      <w:r w:rsidRPr="00122C2D">
        <w:rPr>
          <w:rFonts w:ascii="Corbel" w:eastAsia="Arial Unicode MS" w:hAnsi="Corbel" w:cs="Arial"/>
          <w:b/>
          <w:bCs/>
          <w:sz w:val="22"/>
          <w:szCs w:val="28"/>
          <w:u w:val="single"/>
        </w:rPr>
        <w:t>Garantie des droits</w:t>
      </w:r>
      <w:bookmarkEnd w:id="72"/>
      <w:bookmarkEnd w:id="73"/>
      <w:bookmarkEnd w:id="74"/>
      <w:bookmarkEnd w:id="75"/>
      <w:bookmarkEnd w:id="76"/>
    </w:p>
    <w:p w14:paraId="31D2C0D6" w14:textId="77777777" w:rsidR="00122C2D" w:rsidRPr="00122C2D" w:rsidRDefault="00122C2D" w:rsidP="00122C2D">
      <w:pPr>
        <w:widowControl w:val="0"/>
        <w:tabs>
          <w:tab w:val="left" w:pos="9070"/>
        </w:tabs>
        <w:autoSpaceDE w:val="0"/>
        <w:autoSpaceDN w:val="0"/>
        <w:adjustRightInd w:val="0"/>
        <w:jc w:val="both"/>
        <w:rPr>
          <w:rFonts w:ascii="Corbel" w:hAnsi="Corbel" w:cstheme="majorHAnsi"/>
          <w:bCs/>
          <w:szCs w:val="20"/>
        </w:rPr>
      </w:pPr>
    </w:p>
    <w:p w14:paraId="7D3C9194" w14:textId="77777777" w:rsidR="00122C2D" w:rsidRPr="00122C2D" w:rsidRDefault="00122C2D" w:rsidP="00122C2D">
      <w:pPr>
        <w:widowControl w:val="0"/>
        <w:tabs>
          <w:tab w:val="left" w:pos="9070"/>
        </w:tabs>
        <w:autoSpaceDE w:val="0"/>
        <w:autoSpaceDN w:val="0"/>
        <w:adjustRightInd w:val="0"/>
        <w:jc w:val="both"/>
        <w:rPr>
          <w:rFonts w:ascii="Corbel" w:hAnsi="Corbel" w:cstheme="majorHAnsi"/>
          <w:bCs/>
          <w:szCs w:val="20"/>
        </w:rPr>
      </w:pPr>
      <w:r w:rsidRPr="00122C2D">
        <w:rPr>
          <w:rFonts w:ascii="Corbel" w:hAnsi="Corbel" w:cstheme="majorHAnsi"/>
          <w:bCs/>
          <w:szCs w:val="20"/>
        </w:rPr>
        <w:t>Le titulaire du marché public garantit à l’acheteur et aux tiers désignés dans le marché public la jouissance pleine et entière, libre de toute servitude, des droits concédés aux termes du marché public dans les conditions de l'article 37 du CCAG-FCS.</w:t>
      </w:r>
    </w:p>
    <w:p w14:paraId="17A9D1AE" w14:textId="77777777" w:rsidR="00122C2D" w:rsidRPr="00122C2D" w:rsidRDefault="00122C2D" w:rsidP="00122C2D">
      <w:pPr>
        <w:widowControl w:val="0"/>
        <w:tabs>
          <w:tab w:val="left" w:pos="9070"/>
        </w:tabs>
        <w:autoSpaceDE w:val="0"/>
        <w:autoSpaceDN w:val="0"/>
        <w:adjustRightInd w:val="0"/>
        <w:jc w:val="both"/>
        <w:rPr>
          <w:rFonts w:ascii="Corbel" w:hAnsi="Corbel" w:cstheme="majorHAnsi"/>
          <w:bCs/>
          <w:szCs w:val="20"/>
        </w:rPr>
      </w:pPr>
    </w:p>
    <w:p w14:paraId="370967BB" w14:textId="77777777" w:rsidR="00D15562" w:rsidRPr="00244A82" w:rsidRDefault="00D15562" w:rsidP="00434348">
      <w:pPr>
        <w:tabs>
          <w:tab w:val="left" w:pos="9070"/>
        </w:tabs>
        <w:jc w:val="both"/>
        <w:rPr>
          <w:rFonts w:ascii="Corbel" w:hAnsi="Corbel" w:cstheme="majorHAnsi"/>
          <w:iCs/>
          <w:szCs w:val="20"/>
          <w:highlight w:val="cyan"/>
        </w:rPr>
      </w:pPr>
    </w:p>
    <w:p w14:paraId="6C3E7C8A" w14:textId="77777777" w:rsidR="00D15562" w:rsidRPr="00244A82" w:rsidRDefault="00D15562" w:rsidP="00434348">
      <w:pPr>
        <w:pStyle w:val="RedTxt"/>
        <w:tabs>
          <w:tab w:val="left" w:pos="9070"/>
        </w:tabs>
        <w:rPr>
          <w:rFonts w:ascii="Corbel" w:hAnsi="Corbel" w:cstheme="majorHAnsi"/>
          <w:i/>
          <w:iCs/>
          <w:sz w:val="20"/>
          <w:szCs w:val="20"/>
        </w:rPr>
      </w:pPr>
    </w:p>
    <w:p w14:paraId="343C9F96" w14:textId="77777777" w:rsidR="00D15562" w:rsidRPr="00244A82" w:rsidRDefault="00D15562" w:rsidP="00AC3201">
      <w:pPr>
        <w:pStyle w:val="Titre"/>
      </w:pPr>
      <w:bookmarkStart w:id="77" w:name="_Toc415222010"/>
      <w:bookmarkStart w:id="78" w:name="_Toc209512072"/>
      <w:r w:rsidRPr="00244A82">
        <w:t>Retenue de garantie</w:t>
      </w:r>
      <w:bookmarkEnd w:id="77"/>
      <w:bookmarkEnd w:id="78"/>
    </w:p>
    <w:p w14:paraId="14C3153C" w14:textId="77777777" w:rsidR="00D15562" w:rsidRPr="00244A82" w:rsidRDefault="00D15562" w:rsidP="00434348">
      <w:pPr>
        <w:pStyle w:val="RedTxt"/>
        <w:tabs>
          <w:tab w:val="left" w:pos="9070"/>
        </w:tabs>
        <w:rPr>
          <w:rFonts w:ascii="Corbel" w:hAnsi="Corbel" w:cstheme="majorHAnsi"/>
          <w:i/>
          <w:iCs/>
          <w:sz w:val="20"/>
          <w:szCs w:val="20"/>
        </w:rPr>
      </w:pPr>
    </w:p>
    <w:p w14:paraId="1B126D2D" w14:textId="3E983E41" w:rsidR="00D15562" w:rsidRDefault="00D15562" w:rsidP="00434348">
      <w:pPr>
        <w:pStyle w:val="RedTxt"/>
        <w:tabs>
          <w:tab w:val="center" w:pos="4535"/>
          <w:tab w:val="left" w:pos="9070"/>
        </w:tabs>
        <w:rPr>
          <w:rFonts w:ascii="Corbel" w:hAnsi="Corbel" w:cstheme="majorHAnsi"/>
          <w:iCs/>
          <w:sz w:val="20"/>
          <w:szCs w:val="20"/>
        </w:rPr>
      </w:pPr>
      <w:r w:rsidRPr="00244A82">
        <w:rPr>
          <w:rFonts w:ascii="Corbel" w:hAnsi="Corbel" w:cstheme="majorHAnsi"/>
          <w:iCs/>
          <w:sz w:val="20"/>
          <w:szCs w:val="20"/>
        </w:rPr>
        <w:t>Il n'est pas prévu de retenue de garantie.</w:t>
      </w:r>
    </w:p>
    <w:p w14:paraId="71992325" w14:textId="77777777" w:rsidR="00EF6B5F" w:rsidRPr="00244A82" w:rsidRDefault="00EF6B5F" w:rsidP="00434348">
      <w:pPr>
        <w:pStyle w:val="RedTxt"/>
        <w:tabs>
          <w:tab w:val="center" w:pos="4535"/>
          <w:tab w:val="left" w:pos="9070"/>
        </w:tabs>
        <w:rPr>
          <w:rFonts w:ascii="Corbel" w:hAnsi="Corbel" w:cstheme="majorHAnsi"/>
          <w:iCs/>
          <w:sz w:val="20"/>
          <w:szCs w:val="20"/>
        </w:rPr>
      </w:pPr>
    </w:p>
    <w:p w14:paraId="2CF30AAD" w14:textId="77777777" w:rsidR="00D15562" w:rsidRPr="00C52016" w:rsidRDefault="00D15562" w:rsidP="00434348">
      <w:pPr>
        <w:pStyle w:val="RedTxt"/>
        <w:tabs>
          <w:tab w:val="left" w:pos="9070"/>
        </w:tabs>
        <w:rPr>
          <w:rFonts w:ascii="Corbel" w:hAnsi="Corbel" w:cstheme="majorHAnsi"/>
          <w:iCs/>
          <w:sz w:val="40"/>
          <w:szCs w:val="20"/>
        </w:rPr>
      </w:pPr>
    </w:p>
    <w:p w14:paraId="02ED5296" w14:textId="77777777" w:rsidR="00D15562" w:rsidRPr="00244A82" w:rsidRDefault="00D15562" w:rsidP="00AC3201">
      <w:pPr>
        <w:pStyle w:val="Titre"/>
      </w:pPr>
      <w:r w:rsidRPr="00244A82">
        <w:t xml:space="preserve"> </w:t>
      </w:r>
      <w:bookmarkStart w:id="79" w:name="_Toc415222011"/>
      <w:bookmarkStart w:id="80" w:name="_Toc209512073"/>
      <w:r w:rsidRPr="00244A82">
        <w:t>Modalités de détermination des prix</w:t>
      </w:r>
      <w:bookmarkEnd w:id="79"/>
      <w:bookmarkEnd w:id="80"/>
    </w:p>
    <w:p w14:paraId="6585FFC2" w14:textId="77777777" w:rsidR="001D0568" w:rsidRPr="00EF6B5F" w:rsidRDefault="001D0568" w:rsidP="001D0568">
      <w:pPr>
        <w:rPr>
          <w:rFonts w:ascii="Corbel" w:hAnsi="Corbel"/>
          <w:sz w:val="28"/>
        </w:rPr>
      </w:pPr>
    </w:p>
    <w:p w14:paraId="60B1A951" w14:textId="35497F8F" w:rsidR="00D15562" w:rsidRDefault="00D15562" w:rsidP="00FB10FA">
      <w:pPr>
        <w:pStyle w:val="Titre1"/>
      </w:pPr>
      <w:r w:rsidRPr="00244A82">
        <w:t xml:space="preserve"> </w:t>
      </w:r>
      <w:bookmarkStart w:id="81" w:name="_Toc415222012"/>
      <w:bookmarkStart w:id="82" w:name="_Toc209512074"/>
      <w:r w:rsidRPr="00244A82">
        <w:t>Répartition des paiements</w:t>
      </w:r>
      <w:bookmarkEnd w:id="81"/>
      <w:bookmarkEnd w:id="82"/>
    </w:p>
    <w:p w14:paraId="5FAF5F3F" w14:textId="77777777" w:rsidR="00EF6B5F" w:rsidRPr="00EF6B5F" w:rsidRDefault="00EF6B5F" w:rsidP="00EF6B5F"/>
    <w:p w14:paraId="1AB9723A" w14:textId="26097CBE" w:rsidR="00D15562" w:rsidRPr="00EF6B5F" w:rsidRDefault="00D15562" w:rsidP="00434348">
      <w:pPr>
        <w:pStyle w:val="RedTxt"/>
        <w:tabs>
          <w:tab w:val="left" w:pos="9070"/>
        </w:tabs>
        <w:rPr>
          <w:rFonts w:ascii="Corbel" w:hAnsi="Corbel" w:cstheme="majorHAnsi"/>
          <w:sz w:val="20"/>
          <w:szCs w:val="20"/>
        </w:rPr>
      </w:pPr>
      <w:r w:rsidRPr="00EF6B5F">
        <w:rPr>
          <w:rFonts w:ascii="Corbel" w:hAnsi="Corbel" w:cstheme="majorHAnsi"/>
          <w:sz w:val="20"/>
          <w:szCs w:val="20"/>
        </w:rPr>
        <w:t>L'acte d'engagement indique éventuellement ce qui doit être réglé respectivement au fournisseur</w:t>
      </w:r>
      <w:r w:rsidR="0056451B" w:rsidRPr="00EF6B5F">
        <w:rPr>
          <w:rFonts w:ascii="Corbel" w:hAnsi="Corbel" w:cstheme="majorHAnsi"/>
          <w:sz w:val="20"/>
          <w:szCs w:val="20"/>
        </w:rPr>
        <w:t xml:space="preserve"> et</w:t>
      </w:r>
      <w:r w:rsidRPr="00EF6B5F">
        <w:rPr>
          <w:rFonts w:ascii="Corbel" w:hAnsi="Corbel" w:cstheme="majorHAnsi"/>
          <w:sz w:val="20"/>
          <w:szCs w:val="20"/>
        </w:rPr>
        <w:t xml:space="preserve"> à ses </w:t>
      </w:r>
      <w:r w:rsidR="0056451B" w:rsidRPr="00EF6B5F">
        <w:rPr>
          <w:rFonts w:ascii="Corbel" w:hAnsi="Corbel" w:cstheme="majorHAnsi"/>
          <w:sz w:val="20"/>
          <w:szCs w:val="20"/>
        </w:rPr>
        <w:t>cotraitants</w:t>
      </w:r>
      <w:r w:rsidRPr="00EF6B5F">
        <w:rPr>
          <w:rFonts w:ascii="Corbel" w:hAnsi="Corbel" w:cstheme="majorHAnsi"/>
          <w:sz w:val="20"/>
          <w:szCs w:val="20"/>
        </w:rPr>
        <w:t>.</w:t>
      </w:r>
    </w:p>
    <w:p w14:paraId="6174EAB7" w14:textId="530F3E43" w:rsidR="0056451B" w:rsidRPr="00244A82" w:rsidRDefault="00EF6B5F" w:rsidP="00434348">
      <w:pPr>
        <w:pStyle w:val="RedTxt"/>
        <w:tabs>
          <w:tab w:val="left" w:pos="9070"/>
        </w:tabs>
        <w:rPr>
          <w:rFonts w:ascii="Corbel" w:hAnsi="Corbel" w:cstheme="majorHAnsi"/>
          <w:sz w:val="20"/>
          <w:szCs w:val="20"/>
        </w:rPr>
      </w:pPr>
      <w:r w:rsidRPr="00EF6B5F">
        <w:rPr>
          <w:rFonts w:ascii="Corbel" w:hAnsi="Corbel" w:cstheme="majorHAnsi"/>
          <w:sz w:val="20"/>
          <w:szCs w:val="20"/>
        </w:rPr>
        <w:t>En cas de sous-</w:t>
      </w:r>
      <w:r w:rsidR="0056451B" w:rsidRPr="00EF6B5F">
        <w:rPr>
          <w:rFonts w:ascii="Corbel" w:hAnsi="Corbel" w:cstheme="majorHAnsi"/>
          <w:sz w:val="20"/>
          <w:szCs w:val="20"/>
        </w:rPr>
        <w:t>traitance</w:t>
      </w:r>
      <w:r w:rsidRPr="00EF6B5F">
        <w:rPr>
          <w:rFonts w:ascii="Corbel" w:hAnsi="Corbel" w:cstheme="majorHAnsi"/>
          <w:sz w:val="20"/>
          <w:szCs w:val="20"/>
        </w:rPr>
        <w:t>,</w:t>
      </w:r>
      <w:r w:rsidR="0056451B" w:rsidRPr="00EF6B5F">
        <w:rPr>
          <w:rFonts w:ascii="Corbel" w:hAnsi="Corbel" w:cstheme="majorHAnsi"/>
          <w:sz w:val="20"/>
          <w:szCs w:val="20"/>
        </w:rPr>
        <w:t xml:space="preserve"> le montant des sommes à payer au sous-traitant est indiqué dans le fo</w:t>
      </w:r>
      <w:r w:rsidRPr="00EF6B5F">
        <w:rPr>
          <w:rFonts w:ascii="Corbel" w:hAnsi="Corbel" w:cstheme="majorHAnsi"/>
          <w:sz w:val="20"/>
          <w:szCs w:val="20"/>
        </w:rPr>
        <w:t>rmulaire de déclaration de sous-</w:t>
      </w:r>
      <w:r w:rsidR="0056451B" w:rsidRPr="00EF6B5F">
        <w:rPr>
          <w:rFonts w:ascii="Corbel" w:hAnsi="Corbel" w:cstheme="majorHAnsi"/>
          <w:sz w:val="20"/>
          <w:szCs w:val="20"/>
        </w:rPr>
        <w:t>traitance.</w:t>
      </w:r>
    </w:p>
    <w:p w14:paraId="575FE0D4" w14:textId="77777777" w:rsidR="00D15562" w:rsidRPr="00EF6B5F" w:rsidRDefault="00D15562" w:rsidP="00434348">
      <w:pPr>
        <w:pStyle w:val="RedTxt"/>
        <w:tabs>
          <w:tab w:val="left" w:pos="9070"/>
        </w:tabs>
        <w:rPr>
          <w:rFonts w:ascii="Corbel" w:hAnsi="Corbel" w:cstheme="majorHAnsi"/>
          <w:sz w:val="32"/>
          <w:szCs w:val="20"/>
        </w:rPr>
      </w:pPr>
    </w:p>
    <w:p w14:paraId="144102FB" w14:textId="6A75C7E3" w:rsidR="00D15562" w:rsidRDefault="00D15562" w:rsidP="00FB10FA">
      <w:pPr>
        <w:pStyle w:val="Titre1"/>
      </w:pPr>
      <w:r w:rsidRPr="00244A82">
        <w:t xml:space="preserve"> </w:t>
      </w:r>
      <w:bookmarkStart w:id="83" w:name="_Toc415222013"/>
      <w:bookmarkStart w:id="84" w:name="_Toc209512075"/>
      <w:r w:rsidRPr="00244A82">
        <w:t>Contenu des prix</w:t>
      </w:r>
      <w:bookmarkEnd w:id="83"/>
      <w:bookmarkEnd w:id="84"/>
    </w:p>
    <w:p w14:paraId="438249AD" w14:textId="77777777" w:rsidR="00EF6B5F" w:rsidRPr="00EF6B5F" w:rsidRDefault="00EF6B5F" w:rsidP="00EF6B5F"/>
    <w:p w14:paraId="1D1C021F" w14:textId="77777777" w:rsidR="00D15562" w:rsidRPr="00244A8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Les prix sont réputés comprendre toutes charges fiscales, parafiscales ou autres frappant obligatoirement la prestation ainsi que tous les frais afférents aux mesures de protection sanitaire, au conditionnement, à l'emballage, à la manutention, à l'assurance, au stockage, au transport jusqu'au lieu de livraison ou d'installation.</w:t>
      </w:r>
    </w:p>
    <w:p w14:paraId="568A15CF" w14:textId="4BBC49DB" w:rsidR="00D15562" w:rsidRPr="00244A8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Si des créations, majorations, diminutions, suspensions de droits et taxes frappant obligatoirement la prestation intervenaient postérieurement à la date limite fixée pour le dépôt des offres, le prix TTC serait modifié en conséquence, le prix hors taxe</w:t>
      </w:r>
      <w:r w:rsidR="00DE5075">
        <w:rPr>
          <w:rFonts w:ascii="Corbel" w:hAnsi="Corbel" w:cstheme="majorHAnsi"/>
          <w:sz w:val="20"/>
          <w:szCs w:val="20"/>
        </w:rPr>
        <w:t>s</w:t>
      </w:r>
      <w:r w:rsidRPr="00244A82">
        <w:rPr>
          <w:rFonts w:ascii="Corbel" w:hAnsi="Corbel" w:cstheme="majorHAnsi"/>
          <w:sz w:val="20"/>
          <w:szCs w:val="20"/>
        </w:rPr>
        <w:t xml:space="preserve"> restant en tout état de cause inchangé.</w:t>
      </w:r>
    </w:p>
    <w:p w14:paraId="0A738909" w14:textId="77777777" w:rsidR="00D15562" w:rsidRPr="00244A82" w:rsidRDefault="00D15562" w:rsidP="00434348">
      <w:pPr>
        <w:pStyle w:val="RedTxt"/>
        <w:tabs>
          <w:tab w:val="left" w:pos="9070"/>
        </w:tabs>
        <w:rPr>
          <w:rFonts w:ascii="Corbel" w:hAnsi="Corbel" w:cstheme="majorHAnsi"/>
          <w:sz w:val="20"/>
          <w:szCs w:val="20"/>
        </w:rPr>
      </w:pPr>
    </w:p>
    <w:p w14:paraId="0D5CC1CA" w14:textId="72D51899" w:rsidR="00D15562" w:rsidRPr="00DE5075" w:rsidRDefault="00C52016" w:rsidP="00434348">
      <w:pPr>
        <w:pStyle w:val="RedTxt"/>
        <w:tabs>
          <w:tab w:val="left" w:pos="9070"/>
        </w:tabs>
        <w:rPr>
          <w:rFonts w:ascii="Corbel" w:hAnsi="Corbel" w:cstheme="majorHAnsi"/>
          <w:iCs/>
          <w:sz w:val="20"/>
          <w:szCs w:val="20"/>
        </w:rPr>
      </w:pPr>
      <w:r>
        <w:rPr>
          <w:rFonts w:ascii="Corbel" w:hAnsi="Corbel" w:cstheme="majorHAnsi"/>
          <w:iCs/>
          <w:sz w:val="20"/>
          <w:szCs w:val="20"/>
        </w:rPr>
        <w:t>L</w:t>
      </w:r>
      <w:r w:rsidR="00DE5075" w:rsidRPr="00DE5075">
        <w:rPr>
          <w:rFonts w:ascii="Corbel" w:hAnsi="Corbel" w:cstheme="majorHAnsi"/>
          <w:iCs/>
          <w:sz w:val="20"/>
          <w:szCs w:val="20"/>
        </w:rPr>
        <w:t>e</w:t>
      </w:r>
      <w:r w:rsidR="00D15562" w:rsidRPr="00DE5075">
        <w:rPr>
          <w:rFonts w:ascii="Corbel" w:hAnsi="Corbel" w:cstheme="majorHAnsi"/>
          <w:iCs/>
          <w:sz w:val="20"/>
          <w:szCs w:val="20"/>
        </w:rPr>
        <w:t xml:space="preserve"> marché public est traité à prix unitaires hors taxe</w:t>
      </w:r>
      <w:r w:rsidR="00DE5075" w:rsidRPr="00DE5075">
        <w:rPr>
          <w:rFonts w:ascii="Corbel" w:hAnsi="Corbel" w:cstheme="majorHAnsi"/>
          <w:iCs/>
          <w:sz w:val="20"/>
          <w:szCs w:val="20"/>
        </w:rPr>
        <w:t>s</w:t>
      </w:r>
      <w:r w:rsidR="00D15562" w:rsidRPr="00DE5075">
        <w:rPr>
          <w:rFonts w:ascii="Corbel" w:hAnsi="Corbel" w:cstheme="majorHAnsi"/>
          <w:iCs/>
          <w:sz w:val="20"/>
          <w:szCs w:val="20"/>
        </w:rPr>
        <w:t>. Les prix unitaires d</w:t>
      </w:r>
      <w:r>
        <w:rPr>
          <w:rFonts w:ascii="Corbel" w:hAnsi="Corbel" w:cstheme="majorHAnsi"/>
          <w:iCs/>
          <w:sz w:val="20"/>
          <w:szCs w:val="20"/>
        </w:rPr>
        <w:t>es</w:t>
      </w:r>
      <w:r w:rsidR="00D15562" w:rsidRPr="00DE5075">
        <w:rPr>
          <w:rFonts w:ascii="Corbel" w:hAnsi="Corbel" w:cstheme="majorHAnsi"/>
          <w:iCs/>
          <w:sz w:val="20"/>
          <w:szCs w:val="20"/>
        </w:rPr>
        <w:t xml:space="preserve"> bordereau</w:t>
      </w:r>
      <w:r>
        <w:rPr>
          <w:rFonts w:ascii="Corbel" w:hAnsi="Corbel" w:cstheme="majorHAnsi"/>
          <w:iCs/>
          <w:sz w:val="20"/>
          <w:szCs w:val="20"/>
        </w:rPr>
        <w:t>x</w:t>
      </w:r>
      <w:r w:rsidR="00D15562" w:rsidRPr="00DE5075">
        <w:rPr>
          <w:rFonts w:ascii="Corbel" w:hAnsi="Corbel" w:cstheme="majorHAnsi"/>
          <w:iCs/>
          <w:sz w:val="20"/>
          <w:szCs w:val="20"/>
        </w:rPr>
        <w:t xml:space="preserve"> de prix seront appliqués aux quantités réellement exécutées.</w:t>
      </w:r>
    </w:p>
    <w:p w14:paraId="527A2420" w14:textId="77777777" w:rsidR="00D15562" w:rsidRPr="00DE5075" w:rsidRDefault="00D15562" w:rsidP="00434348">
      <w:pPr>
        <w:tabs>
          <w:tab w:val="left" w:pos="9070"/>
        </w:tabs>
        <w:jc w:val="both"/>
        <w:rPr>
          <w:rFonts w:ascii="Corbel" w:hAnsi="Corbel" w:cstheme="majorHAnsi"/>
          <w:szCs w:val="20"/>
        </w:rPr>
      </w:pPr>
      <w:r w:rsidRPr="00DE5075">
        <w:rPr>
          <w:rFonts w:ascii="Corbel" w:hAnsi="Corbel" w:cstheme="majorHAnsi"/>
          <w:szCs w:val="20"/>
        </w:rPr>
        <w:t>Il ne peut être facturé aucun frais supplémentaire correspondant à des minima de commande, que ce soit en quantité et/ou en valeur.</w:t>
      </w:r>
    </w:p>
    <w:p w14:paraId="73B508A0" w14:textId="77777777" w:rsidR="00B141CC" w:rsidRPr="00244A82" w:rsidRDefault="00B141CC" w:rsidP="00B141CC">
      <w:pPr>
        <w:tabs>
          <w:tab w:val="left" w:pos="9070"/>
        </w:tabs>
        <w:jc w:val="both"/>
        <w:rPr>
          <w:rFonts w:ascii="Corbel" w:hAnsi="Corbel" w:cstheme="majorHAnsi"/>
          <w:szCs w:val="20"/>
        </w:rPr>
      </w:pPr>
      <w:r w:rsidRPr="00DE5075">
        <w:rPr>
          <w:rFonts w:ascii="Corbel" w:hAnsi="Corbel" w:cstheme="majorHAnsi"/>
          <w:szCs w:val="20"/>
        </w:rPr>
        <w:t>Les frais de manutention et de transport, qui naîtraient de l'ajournement ou du rejet des prestations, sont à la charge du titulaire.</w:t>
      </w:r>
    </w:p>
    <w:p w14:paraId="30D15840" w14:textId="5BC1BB44" w:rsidR="00D15562" w:rsidRDefault="00D15562" w:rsidP="00434348">
      <w:pPr>
        <w:pStyle w:val="RedTxt"/>
        <w:tabs>
          <w:tab w:val="left" w:pos="9070"/>
        </w:tabs>
        <w:rPr>
          <w:rFonts w:ascii="Corbel" w:hAnsi="Corbel" w:cstheme="majorHAnsi"/>
          <w:sz w:val="20"/>
          <w:szCs w:val="20"/>
        </w:rPr>
      </w:pPr>
    </w:p>
    <w:p w14:paraId="3239FF17" w14:textId="77777777" w:rsidR="00DE5075" w:rsidRDefault="00DE5075" w:rsidP="00434348">
      <w:pPr>
        <w:pStyle w:val="RedTxt"/>
        <w:tabs>
          <w:tab w:val="left" w:pos="9070"/>
        </w:tabs>
        <w:rPr>
          <w:rFonts w:ascii="Corbel" w:hAnsi="Corbel" w:cstheme="majorHAnsi"/>
          <w:sz w:val="20"/>
          <w:szCs w:val="20"/>
        </w:rPr>
      </w:pPr>
    </w:p>
    <w:p w14:paraId="279B44D2" w14:textId="77777777" w:rsidR="00DE5075" w:rsidRPr="00DE5075" w:rsidRDefault="00DE5075" w:rsidP="00DE5075">
      <w:pPr>
        <w:pStyle w:val="RedTxt"/>
        <w:tabs>
          <w:tab w:val="left" w:pos="9070"/>
        </w:tabs>
        <w:rPr>
          <w:rFonts w:ascii="Corbel" w:hAnsi="Corbel" w:cstheme="majorHAnsi"/>
          <w:b/>
          <w:bCs/>
          <w:sz w:val="20"/>
          <w:szCs w:val="20"/>
          <w:u w:val="single"/>
        </w:rPr>
      </w:pPr>
      <w:r w:rsidRPr="00DE5075">
        <w:rPr>
          <w:rFonts w:ascii="Corbel" w:hAnsi="Corbel" w:cstheme="majorHAnsi"/>
          <w:b/>
          <w:bCs/>
          <w:sz w:val="20"/>
          <w:szCs w:val="20"/>
          <w:u w:val="single"/>
        </w:rPr>
        <w:t xml:space="preserve">Prestations relevant du Poste 1 : </w:t>
      </w:r>
    </w:p>
    <w:p w14:paraId="0AAC0622" w14:textId="77777777" w:rsidR="00DE5075" w:rsidRPr="005D07AF" w:rsidRDefault="00DE5075" w:rsidP="00DE5075">
      <w:pPr>
        <w:pStyle w:val="RedTxt"/>
        <w:tabs>
          <w:tab w:val="left" w:pos="9070"/>
        </w:tabs>
        <w:rPr>
          <w:rFonts w:ascii="Corbel" w:hAnsi="Corbel" w:cstheme="majorHAnsi"/>
          <w:sz w:val="12"/>
          <w:szCs w:val="20"/>
        </w:rPr>
      </w:pPr>
    </w:p>
    <w:p w14:paraId="0473F1AA" w14:textId="5BC6E58A" w:rsidR="00DE5075" w:rsidRDefault="00DE5075" w:rsidP="00DE5075">
      <w:pPr>
        <w:pStyle w:val="RedTxt"/>
        <w:tabs>
          <w:tab w:val="left" w:pos="9070"/>
        </w:tabs>
        <w:rPr>
          <w:rFonts w:ascii="Corbel" w:hAnsi="Corbel" w:cstheme="majorHAnsi"/>
          <w:sz w:val="20"/>
          <w:szCs w:val="20"/>
        </w:rPr>
      </w:pPr>
      <w:r w:rsidRPr="00DE5075">
        <w:rPr>
          <w:rFonts w:ascii="Corbel" w:hAnsi="Corbel" w:cstheme="majorHAnsi"/>
          <w:sz w:val="20"/>
          <w:szCs w:val="20"/>
        </w:rPr>
        <w:t xml:space="preserve">Les prestations sont </w:t>
      </w:r>
      <w:r w:rsidR="002D0CEF">
        <w:rPr>
          <w:rFonts w:ascii="Corbel" w:hAnsi="Corbel" w:cstheme="majorHAnsi"/>
          <w:sz w:val="20"/>
          <w:szCs w:val="20"/>
        </w:rPr>
        <w:t>rémunérées</w:t>
      </w:r>
      <w:r w:rsidRPr="00DE5075">
        <w:rPr>
          <w:rFonts w:ascii="Corbel" w:hAnsi="Corbel" w:cstheme="majorHAnsi"/>
          <w:sz w:val="20"/>
          <w:szCs w:val="20"/>
        </w:rPr>
        <w:t xml:space="preserve"> à prix unitaires, selon le bord</w:t>
      </w:r>
      <w:r w:rsidR="00C52016">
        <w:rPr>
          <w:rFonts w:ascii="Corbel" w:hAnsi="Corbel" w:cstheme="majorHAnsi"/>
          <w:sz w:val="20"/>
          <w:szCs w:val="20"/>
        </w:rPr>
        <w:t xml:space="preserve">ereau de prix unitaires </w:t>
      </w:r>
      <w:r w:rsidRPr="00DE5075">
        <w:rPr>
          <w:rFonts w:ascii="Corbel" w:hAnsi="Corbel" w:cstheme="majorHAnsi"/>
          <w:sz w:val="20"/>
          <w:szCs w:val="20"/>
        </w:rPr>
        <w:t xml:space="preserve">joint en </w:t>
      </w:r>
      <w:r w:rsidR="002D0CEF">
        <w:rPr>
          <w:rFonts w:ascii="Corbel" w:hAnsi="Corbel" w:cstheme="majorHAnsi"/>
          <w:sz w:val="20"/>
          <w:szCs w:val="20"/>
        </w:rPr>
        <w:t>annexe 1 de l'acte d'engagement, correspondant à une visite annuelle par type d’équipement.</w:t>
      </w:r>
    </w:p>
    <w:p w14:paraId="64B8A20B" w14:textId="77777777" w:rsidR="002D0CEF" w:rsidRPr="002D0CEF" w:rsidRDefault="002D0CEF" w:rsidP="002D0CEF">
      <w:pPr>
        <w:jc w:val="both"/>
        <w:rPr>
          <w:rFonts w:ascii="Corbel" w:hAnsi="Corbel" w:cstheme="majorHAnsi"/>
          <w:szCs w:val="20"/>
        </w:rPr>
      </w:pPr>
      <w:r w:rsidRPr="002D0CEF">
        <w:rPr>
          <w:rFonts w:ascii="Corbel" w:hAnsi="Corbel" w:cstheme="majorHAnsi"/>
          <w:szCs w:val="20"/>
        </w:rPr>
        <w:t>Ils comprennent l’ensemble des coûts afférents à la réalisation des prestations dont la main d’œuvre, le déplacement et, pour les matériels concernés, le remplacement des piles.</w:t>
      </w:r>
    </w:p>
    <w:p w14:paraId="59EA77B8" w14:textId="05938845" w:rsidR="002D0CEF" w:rsidRDefault="002D0CEF" w:rsidP="002D0CEF">
      <w:pPr>
        <w:jc w:val="both"/>
        <w:rPr>
          <w:rFonts w:ascii="Corbel" w:hAnsi="Corbel" w:cstheme="majorHAnsi"/>
          <w:szCs w:val="20"/>
        </w:rPr>
      </w:pPr>
      <w:r w:rsidRPr="002D0CEF">
        <w:rPr>
          <w:rFonts w:ascii="Corbel" w:hAnsi="Corbel" w:cstheme="majorHAnsi"/>
          <w:szCs w:val="20"/>
        </w:rPr>
        <w:t>Ils couvrent les interventions effectuées du lundi au vendredi de 8h à 17h.</w:t>
      </w:r>
    </w:p>
    <w:p w14:paraId="36ACF134" w14:textId="5B10773B" w:rsidR="002D0CEF" w:rsidRPr="002D0CEF" w:rsidRDefault="002D0CEF" w:rsidP="002D0CEF">
      <w:pPr>
        <w:jc w:val="both"/>
        <w:rPr>
          <w:rFonts w:ascii="Corbel" w:hAnsi="Corbel" w:cstheme="majorHAnsi"/>
          <w:szCs w:val="20"/>
        </w:rPr>
      </w:pPr>
      <w:r w:rsidRPr="002D0CEF">
        <w:rPr>
          <w:rFonts w:ascii="Corbel" w:hAnsi="Corbel" w:cstheme="majorHAnsi"/>
          <w:szCs w:val="20"/>
        </w:rPr>
        <w:t>Ces prix unitaires s’appliqueront, en fonction des besoins, aux types d’équipements et aux quantités est</w:t>
      </w:r>
      <w:r w:rsidR="005D07AF">
        <w:rPr>
          <w:rFonts w:ascii="Corbel" w:hAnsi="Corbel" w:cstheme="majorHAnsi"/>
          <w:szCs w:val="20"/>
        </w:rPr>
        <w:t>imatives indiqués dans le CCTP</w:t>
      </w:r>
      <w:r w:rsidR="00F503CE">
        <w:rPr>
          <w:rFonts w:ascii="Corbel" w:hAnsi="Corbel" w:cstheme="majorHAnsi"/>
          <w:szCs w:val="20"/>
        </w:rPr>
        <w:t xml:space="preserve">. </w:t>
      </w:r>
    </w:p>
    <w:p w14:paraId="07DF747E" w14:textId="77777777" w:rsidR="002D0CEF" w:rsidRPr="002D0CEF" w:rsidRDefault="002D0CEF" w:rsidP="002D0CEF">
      <w:pPr>
        <w:jc w:val="both"/>
        <w:rPr>
          <w:rFonts w:ascii="Corbel" w:hAnsi="Corbel" w:cstheme="majorHAnsi"/>
          <w:szCs w:val="20"/>
        </w:rPr>
      </w:pPr>
    </w:p>
    <w:p w14:paraId="26A7BA75" w14:textId="2F51AE51" w:rsidR="00DE5075" w:rsidRPr="00DE5075" w:rsidRDefault="00DE5075" w:rsidP="00DE5075">
      <w:pPr>
        <w:pStyle w:val="RedTxt"/>
        <w:tabs>
          <w:tab w:val="left" w:pos="9070"/>
        </w:tabs>
        <w:rPr>
          <w:rFonts w:ascii="Corbel" w:hAnsi="Corbel" w:cstheme="majorHAnsi"/>
          <w:b/>
          <w:bCs/>
          <w:sz w:val="20"/>
          <w:szCs w:val="20"/>
          <w:u w:val="single"/>
        </w:rPr>
      </w:pPr>
      <w:r w:rsidRPr="00DE5075">
        <w:rPr>
          <w:rFonts w:ascii="Corbel" w:hAnsi="Corbel" w:cstheme="majorHAnsi"/>
          <w:b/>
          <w:bCs/>
          <w:sz w:val="20"/>
          <w:szCs w:val="20"/>
          <w:u w:val="single"/>
        </w:rPr>
        <w:t xml:space="preserve">Prestations relevant du Poste 2 : </w:t>
      </w:r>
    </w:p>
    <w:p w14:paraId="0BA8E9C8" w14:textId="77777777" w:rsidR="00DE5075" w:rsidRPr="005D07AF" w:rsidRDefault="00DE5075" w:rsidP="00DE5075">
      <w:pPr>
        <w:pStyle w:val="RedTxt"/>
        <w:tabs>
          <w:tab w:val="left" w:pos="9070"/>
        </w:tabs>
        <w:rPr>
          <w:rFonts w:ascii="Corbel" w:hAnsi="Corbel" w:cstheme="majorHAnsi"/>
          <w:sz w:val="16"/>
          <w:szCs w:val="20"/>
        </w:rPr>
      </w:pPr>
    </w:p>
    <w:p w14:paraId="4A908377" w14:textId="04BDA634" w:rsidR="00F26005" w:rsidRDefault="00DE5075" w:rsidP="00DE5075">
      <w:pPr>
        <w:pStyle w:val="RedTxt"/>
        <w:tabs>
          <w:tab w:val="left" w:pos="9070"/>
        </w:tabs>
        <w:rPr>
          <w:rFonts w:ascii="Corbel" w:hAnsi="Corbel" w:cstheme="majorHAnsi"/>
          <w:sz w:val="20"/>
          <w:szCs w:val="20"/>
        </w:rPr>
      </w:pPr>
      <w:r w:rsidRPr="00DE5075">
        <w:rPr>
          <w:rFonts w:ascii="Corbel" w:hAnsi="Corbel" w:cstheme="majorHAnsi"/>
          <w:sz w:val="20"/>
          <w:szCs w:val="20"/>
        </w:rPr>
        <w:t xml:space="preserve">Les prestations sont </w:t>
      </w:r>
      <w:r w:rsidR="002D0CEF">
        <w:rPr>
          <w:rFonts w:ascii="Corbel" w:hAnsi="Corbel" w:cstheme="majorHAnsi"/>
          <w:sz w:val="20"/>
          <w:szCs w:val="20"/>
        </w:rPr>
        <w:t>rémunérées</w:t>
      </w:r>
      <w:r w:rsidRPr="00DE5075">
        <w:rPr>
          <w:rFonts w:ascii="Corbel" w:hAnsi="Corbel" w:cstheme="majorHAnsi"/>
          <w:sz w:val="20"/>
          <w:szCs w:val="20"/>
        </w:rPr>
        <w:t xml:space="preserve"> </w:t>
      </w:r>
      <w:r w:rsidR="00F26005">
        <w:rPr>
          <w:rFonts w:ascii="Corbel" w:hAnsi="Corbel" w:cstheme="majorHAnsi"/>
          <w:sz w:val="20"/>
          <w:szCs w:val="20"/>
        </w:rPr>
        <w:t>s</w:t>
      </w:r>
      <w:r w:rsidRPr="00DE5075">
        <w:rPr>
          <w:rFonts w:ascii="Corbel" w:hAnsi="Corbel" w:cstheme="majorHAnsi"/>
          <w:sz w:val="20"/>
          <w:szCs w:val="20"/>
        </w:rPr>
        <w:t xml:space="preserve">elon le bordereau de prix joint en </w:t>
      </w:r>
      <w:r w:rsidR="00F26005">
        <w:rPr>
          <w:rFonts w:ascii="Corbel" w:hAnsi="Corbel" w:cstheme="majorHAnsi"/>
          <w:sz w:val="20"/>
          <w:szCs w:val="20"/>
        </w:rPr>
        <w:t>annexe 2 de l'acte d'engagement :</w:t>
      </w:r>
    </w:p>
    <w:p w14:paraId="76EBE250" w14:textId="77777777" w:rsidR="00F26005" w:rsidRDefault="00F26005" w:rsidP="00F26005">
      <w:pPr>
        <w:pStyle w:val="RedTxt"/>
        <w:numPr>
          <w:ilvl w:val="0"/>
          <w:numId w:val="24"/>
        </w:numPr>
        <w:tabs>
          <w:tab w:val="left" w:pos="9070"/>
        </w:tabs>
        <w:rPr>
          <w:rFonts w:ascii="Corbel" w:hAnsi="Corbel" w:cstheme="majorHAnsi"/>
          <w:sz w:val="20"/>
          <w:szCs w:val="20"/>
        </w:rPr>
      </w:pPr>
      <w:r>
        <w:rPr>
          <w:rFonts w:ascii="Corbel" w:hAnsi="Corbel" w:cstheme="majorHAnsi"/>
          <w:sz w:val="20"/>
          <w:szCs w:val="20"/>
        </w:rPr>
        <w:t>A partir du coût horaire de main d’œuvre (hors déplacement)</w:t>
      </w:r>
    </w:p>
    <w:p w14:paraId="41BEC024" w14:textId="10FD1215" w:rsidR="00F26005" w:rsidRDefault="00F26005" w:rsidP="00F26005">
      <w:pPr>
        <w:pStyle w:val="RedTxt"/>
        <w:numPr>
          <w:ilvl w:val="0"/>
          <w:numId w:val="24"/>
        </w:numPr>
        <w:tabs>
          <w:tab w:val="left" w:pos="9070"/>
        </w:tabs>
        <w:rPr>
          <w:rFonts w:ascii="Corbel" w:hAnsi="Corbel" w:cstheme="majorHAnsi"/>
          <w:sz w:val="20"/>
          <w:szCs w:val="20"/>
        </w:rPr>
      </w:pPr>
      <w:r>
        <w:rPr>
          <w:rFonts w:ascii="Corbel" w:hAnsi="Corbel" w:cstheme="majorHAnsi"/>
          <w:sz w:val="20"/>
          <w:szCs w:val="20"/>
        </w:rPr>
        <w:t>A partir des divers forfaits de déplacement, de location et de formation</w:t>
      </w:r>
    </w:p>
    <w:p w14:paraId="3D4C8AE5" w14:textId="4CC107E2" w:rsidR="00DE5075" w:rsidRPr="000314C9" w:rsidRDefault="00F26005" w:rsidP="000314C9">
      <w:pPr>
        <w:pStyle w:val="RedTxt"/>
        <w:numPr>
          <w:ilvl w:val="0"/>
          <w:numId w:val="24"/>
        </w:numPr>
        <w:tabs>
          <w:tab w:val="left" w:pos="9070"/>
        </w:tabs>
        <w:rPr>
          <w:rFonts w:ascii="Corbel" w:hAnsi="Corbel" w:cstheme="majorHAnsi"/>
          <w:sz w:val="20"/>
          <w:szCs w:val="20"/>
        </w:rPr>
      </w:pPr>
      <w:r w:rsidRPr="008B2C2E">
        <w:rPr>
          <w:rFonts w:ascii="Corbel" w:hAnsi="Corbel" w:cstheme="majorHAnsi"/>
          <w:sz w:val="20"/>
          <w:szCs w:val="20"/>
        </w:rPr>
        <w:t xml:space="preserve">A partir de pourcentages de remise pièces détachées : chaque devis détaillé devra être accompagné de </w:t>
      </w:r>
      <w:r w:rsidRPr="000314C9">
        <w:rPr>
          <w:rFonts w:ascii="Corbel" w:hAnsi="Corbel" w:cstheme="majorHAnsi"/>
          <w:sz w:val="20"/>
          <w:szCs w:val="20"/>
        </w:rPr>
        <w:t>la page du tarif affichant la référence et devra indiquer le pourcentage de remise indiqué dans l'annexe 2 à l'acte d'engagement.</w:t>
      </w:r>
      <w:r w:rsidR="000314C9" w:rsidRPr="000314C9">
        <w:rPr>
          <w:rFonts w:ascii="Corbel" w:hAnsi="Corbel" w:cstheme="majorHAnsi"/>
          <w:sz w:val="20"/>
          <w:szCs w:val="20"/>
        </w:rPr>
        <w:t xml:space="preserve"> Dans le cas où le titulaire apporte à l'acheteur la preuve écrite émanant du constructeur/fournisseur de pièces détachées concernées par le marché public que le tarif public ou le catalogue n'existe pas/plus, alors un pourcentage de majoration s'appliquera, par tranche de prix unitaire des pièces détachées, sur le prix unitaire de la pièce détachée inscrit dans le devis du constructeur/fournisseur. Le devis en question devra être fourni à l'acheteur à titre de justificatif.</w:t>
      </w:r>
    </w:p>
    <w:p w14:paraId="7570DBB7" w14:textId="78CA2B75" w:rsidR="008C3057" w:rsidRDefault="008C3057" w:rsidP="00DE5075">
      <w:pPr>
        <w:pStyle w:val="RedTxt"/>
        <w:tabs>
          <w:tab w:val="left" w:pos="9070"/>
        </w:tabs>
        <w:rPr>
          <w:rFonts w:ascii="Corbel" w:hAnsi="Corbel" w:cstheme="majorHAnsi"/>
          <w:sz w:val="20"/>
          <w:szCs w:val="20"/>
        </w:rPr>
      </w:pPr>
    </w:p>
    <w:p w14:paraId="46A16CD8" w14:textId="42D86001" w:rsidR="008C3057" w:rsidRPr="00572FAE" w:rsidRDefault="008C3057" w:rsidP="008C3057">
      <w:pPr>
        <w:pBdr>
          <w:top w:val="single" w:sz="4" w:space="1" w:color="auto"/>
          <w:left w:val="single" w:sz="4" w:space="4" w:color="auto"/>
          <w:bottom w:val="single" w:sz="4" w:space="1" w:color="auto"/>
          <w:right w:val="single" w:sz="4" w:space="4" w:color="auto"/>
        </w:pBdr>
        <w:tabs>
          <w:tab w:val="left" w:pos="9070"/>
        </w:tabs>
        <w:jc w:val="both"/>
        <w:rPr>
          <w:rFonts w:ascii="Corbel" w:hAnsi="Corbel" w:cstheme="majorHAnsi"/>
          <w:b/>
          <w:szCs w:val="20"/>
        </w:rPr>
      </w:pPr>
      <w:r w:rsidRPr="00572FAE">
        <w:rPr>
          <w:rFonts w:ascii="Corbel" w:hAnsi="Corbel"/>
          <w:b/>
          <w:szCs w:val="20"/>
        </w:rPr>
        <w:t xml:space="preserve">Les devis remis par le titulaire pourront faire l’objet d’une </w:t>
      </w:r>
      <w:r w:rsidRPr="00572FAE">
        <w:rPr>
          <w:rFonts w:ascii="Corbel" w:hAnsi="Corbel"/>
          <w:b/>
          <w:szCs w:val="20"/>
          <w:u w:val="single"/>
        </w:rPr>
        <w:t>remise commerciale globale</w:t>
      </w:r>
      <w:r w:rsidRPr="00572FAE">
        <w:rPr>
          <w:rFonts w:ascii="Corbel" w:hAnsi="Corbel"/>
          <w:b/>
          <w:szCs w:val="20"/>
        </w:rPr>
        <w:t>, sur l</w:t>
      </w:r>
      <w:r>
        <w:rPr>
          <w:rFonts w:ascii="Corbel" w:hAnsi="Corbel"/>
          <w:b/>
          <w:szCs w:val="20"/>
        </w:rPr>
        <w:t xml:space="preserve">a base des prix contenus dans </w:t>
      </w:r>
      <w:r w:rsidR="00F26005">
        <w:rPr>
          <w:rFonts w:ascii="Corbel" w:hAnsi="Corbel"/>
          <w:b/>
          <w:szCs w:val="20"/>
        </w:rPr>
        <w:t>les annexes</w:t>
      </w:r>
      <w:r w:rsidRPr="00572FAE">
        <w:rPr>
          <w:rFonts w:ascii="Corbel" w:hAnsi="Corbel"/>
          <w:b/>
          <w:szCs w:val="20"/>
        </w:rPr>
        <w:t xml:space="preserve"> de l’acte d’engagement.</w:t>
      </w:r>
    </w:p>
    <w:p w14:paraId="39D98132" w14:textId="77777777" w:rsidR="008C3057" w:rsidRPr="00872D39" w:rsidRDefault="008C3057" w:rsidP="008C3057">
      <w:pPr>
        <w:tabs>
          <w:tab w:val="left" w:pos="1589"/>
          <w:tab w:val="left" w:pos="9070"/>
        </w:tabs>
        <w:jc w:val="both"/>
        <w:rPr>
          <w:rFonts w:ascii="Corbel" w:hAnsi="Corbel" w:cstheme="majorHAnsi"/>
          <w:szCs w:val="20"/>
        </w:rPr>
      </w:pPr>
      <w:r w:rsidRPr="00872D39">
        <w:rPr>
          <w:rFonts w:ascii="Corbel" w:hAnsi="Corbel" w:cstheme="majorHAnsi"/>
          <w:szCs w:val="20"/>
        </w:rPr>
        <w:tab/>
      </w:r>
    </w:p>
    <w:p w14:paraId="46DA49D7" w14:textId="1892266F" w:rsidR="00DE5075" w:rsidRPr="00244A82" w:rsidRDefault="00DE5075" w:rsidP="00434348">
      <w:pPr>
        <w:pStyle w:val="RedTxt"/>
        <w:tabs>
          <w:tab w:val="left" w:pos="9070"/>
        </w:tabs>
        <w:rPr>
          <w:rFonts w:ascii="Corbel" w:hAnsi="Corbel" w:cstheme="majorHAnsi"/>
          <w:sz w:val="20"/>
          <w:szCs w:val="20"/>
        </w:rPr>
      </w:pPr>
    </w:p>
    <w:p w14:paraId="6A335BE6" w14:textId="77777777" w:rsidR="00D15562" w:rsidRPr="00244A82" w:rsidRDefault="00D15562" w:rsidP="00FB10FA">
      <w:pPr>
        <w:pStyle w:val="Titre1"/>
      </w:pPr>
      <w:bookmarkStart w:id="85" w:name="_Toc415222014"/>
      <w:bookmarkStart w:id="86" w:name="_Toc209512076"/>
      <w:r w:rsidRPr="00244A82">
        <w:t>Prix de règlements</w:t>
      </w:r>
      <w:bookmarkEnd w:id="86"/>
      <w:r w:rsidRPr="00244A82">
        <w:t xml:space="preserve"> </w:t>
      </w:r>
      <w:bookmarkEnd w:id="85"/>
    </w:p>
    <w:p w14:paraId="614AE983" w14:textId="18C816A4" w:rsidR="00021727" w:rsidRDefault="00021727" w:rsidP="00021727">
      <w:pPr>
        <w:pStyle w:val="RedTxt"/>
        <w:tabs>
          <w:tab w:val="left" w:pos="9070"/>
        </w:tabs>
        <w:rPr>
          <w:rFonts w:ascii="Corbel" w:hAnsi="Corbel" w:cstheme="majorHAnsi"/>
          <w:i/>
          <w:iCs/>
          <w:sz w:val="20"/>
          <w:szCs w:val="20"/>
          <w:highlight w:val="cyan"/>
          <w:u w:val="single"/>
        </w:rPr>
      </w:pPr>
    </w:p>
    <w:p w14:paraId="6537C9FD" w14:textId="77777777" w:rsidR="008C3057" w:rsidRDefault="008C3057" w:rsidP="008C3057">
      <w:pPr>
        <w:pStyle w:val="RedPara"/>
        <w:tabs>
          <w:tab w:val="left" w:pos="9070"/>
        </w:tabs>
        <w:spacing w:before="0" w:after="0"/>
        <w:jc w:val="both"/>
        <w:rPr>
          <w:rFonts w:ascii="Corbel" w:hAnsi="Corbel"/>
          <w:b w:val="0"/>
          <w:bCs w:val="0"/>
          <w:sz w:val="20"/>
          <w:szCs w:val="20"/>
        </w:rPr>
      </w:pPr>
      <w:r w:rsidRPr="00C51946">
        <w:rPr>
          <w:rFonts w:ascii="Corbel" w:hAnsi="Corbel"/>
          <w:b w:val="0"/>
          <w:bCs w:val="0"/>
          <w:sz w:val="20"/>
          <w:szCs w:val="20"/>
        </w:rPr>
        <w:t xml:space="preserve">Le marché public est conclu à prix </w:t>
      </w:r>
      <w:r>
        <w:rPr>
          <w:rFonts w:ascii="Corbel" w:hAnsi="Corbel"/>
          <w:b w:val="0"/>
          <w:bCs w:val="0"/>
          <w:sz w:val="20"/>
          <w:szCs w:val="20"/>
        </w:rPr>
        <w:t>révisables (clause de réexamen).</w:t>
      </w:r>
    </w:p>
    <w:p w14:paraId="284CCA2D" w14:textId="77777777" w:rsidR="008C3057" w:rsidRPr="00AD2AF4" w:rsidRDefault="008C3057" w:rsidP="008C3057">
      <w:pPr>
        <w:pStyle w:val="RedPara"/>
        <w:tabs>
          <w:tab w:val="left" w:pos="9070"/>
        </w:tabs>
        <w:spacing w:before="0" w:after="0"/>
        <w:jc w:val="both"/>
        <w:rPr>
          <w:rFonts w:ascii="Corbel" w:hAnsi="Corbel"/>
          <w:b w:val="0"/>
          <w:bCs w:val="0"/>
          <w:sz w:val="14"/>
          <w:szCs w:val="20"/>
        </w:rPr>
      </w:pPr>
    </w:p>
    <w:p w14:paraId="24F4DCF7" w14:textId="77777777" w:rsidR="008C3057" w:rsidRPr="00C51946" w:rsidRDefault="008C3057" w:rsidP="008C3057">
      <w:pPr>
        <w:pStyle w:val="RedPara"/>
        <w:tabs>
          <w:tab w:val="left" w:pos="9070"/>
        </w:tabs>
        <w:spacing w:before="0" w:after="0"/>
        <w:jc w:val="both"/>
        <w:rPr>
          <w:rFonts w:ascii="Corbel" w:hAnsi="Corbel"/>
          <w:b w:val="0"/>
          <w:bCs w:val="0"/>
          <w:sz w:val="20"/>
          <w:szCs w:val="20"/>
        </w:rPr>
      </w:pPr>
      <w:r w:rsidRPr="00C51946">
        <w:rPr>
          <w:rFonts w:ascii="Corbel" w:hAnsi="Corbel"/>
          <w:b w:val="0"/>
          <w:bCs w:val="0"/>
          <w:sz w:val="20"/>
          <w:szCs w:val="20"/>
        </w:rPr>
        <w:t xml:space="preserve">Les prix sont réputés établis aux conditions économiques du mois de référence, soit le mois de </w:t>
      </w:r>
      <w:r>
        <w:rPr>
          <w:rFonts w:ascii="Corbel" w:hAnsi="Corbel"/>
          <w:b w:val="0"/>
          <w:bCs w:val="0"/>
          <w:sz w:val="20"/>
          <w:szCs w:val="20"/>
        </w:rPr>
        <w:t xml:space="preserve">la date limite de </w:t>
      </w:r>
      <w:r w:rsidRPr="00C51946">
        <w:rPr>
          <w:rFonts w:ascii="Corbel" w:hAnsi="Corbel"/>
          <w:b w:val="0"/>
          <w:bCs w:val="0"/>
          <w:sz w:val="20"/>
          <w:szCs w:val="20"/>
        </w:rPr>
        <w:t xml:space="preserve">remise des </w:t>
      </w:r>
      <w:r>
        <w:rPr>
          <w:rFonts w:ascii="Corbel" w:hAnsi="Corbel"/>
          <w:b w:val="0"/>
          <w:bCs w:val="0"/>
          <w:sz w:val="20"/>
          <w:szCs w:val="20"/>
        </w:rPr>
        <w:t>offres</w:t>
      </w:r>
      <w:r w:rsidRPr="00C51946">
        <w:rPr>
          <w:rFonts w:ascii="Corbel" w:hAnsi="Corbel"/>
          <w:b w:val="0"/>
          <w:bCs w:val="0"/>
          <w:sz w:val="20"/>
          <w:szCs w:val="20"/>
        </w:rPr>
        <w:t>, appelé mois Mo.</w:t>
      </w:r>
    </w:p>
    <w:p w14:paraId="60CDC78B" w14:textId="77777777" w:rsidR="008C3057" w:rsidRPr="00AD2AF4" w:rsidRDefault="008C3057" w:rsidP="008C3057">
      <w:pPr>
        <w:pStyle w:val="RedPara"/>
        <w:tabs>
          <w:tab w:val="left" w:pos="9070"/>
        </w:tabs>
        <w:spacing w:before="0" w:after="0"/>
        <w:jc w:val="both"/>
        <w:rPr>
          <w:rFonts w:ascii="Corbel" w:hAnsi="Corbel"/>
          <w:b w:val="0"/>
          <w:bCs w:val="0"/>
          <w:sz w:val="14"/>
          <w:szCs w:val="20"/>
        </w:rPr>
      </w:pPr>
    </w:p>
    <w:p w14:paraId="23000B6D" w14:textId="77777777" w:rsidR="004D71D0" w:rsidRDefault="008C3057" w:rsidP="008C3057">
      <w:pPr>
        <w:pStyle w:val="RedPara"/>
        <w:tabs>
          <w:tab w:val="left" w:pos="9070"/>
        </w:tabs>
        <w:spacing w:before="0" w:after="0"/>
        <w:jc w:val="both"/>
        <w:rPr>
          <w:rFonts w:ascii="Corbel" w:hAnsi="Corbel"/>
          <w:b w:val="0"/>
          <w:bCs w:val="0"/>
          <w:sz w:val="20"/>
          <w:szCs w:val="20"/>
        </w:rPr>
      </w:pPr>
      <w:r w:rsidRPr="00C51946">
        <w:rPr>
          <w:rFonts w:ascii="Corbel" w:hAnsi="Corbel"/>
          <w:b w:val="0"/>
          <w:bCs w:val="0"/>
          <w:sz w:val="20"/>
          <w:szCs w:val="20"/>
        </w:rPr>
        <w:t>Les prix sont fermes la première année puis révisables</w:t>
      </w:r>
      <w:r w:rsidR="004D71D0">
        <w:rPr>
          <w:rFonts w:ascii="Corbel" w:hAnsi="Corbel"/>
          <w:b w:val="0"/>
          <w:bCs w:val="0"/>
          <w:sz w:val="20"/>
          <w:szCs w:val="20"/>
        </w:rPr>
        <w:t xml:space="preserve"> au 1er janvier de chaque année.</w:t>
      </w:r>
    </w:p>
    <w:p w14:paraId="56CD7BBA" w14:textId="19B2FB5F" w:rsidR="004D71D0" w:rsidRPr="00AD2AF4" w:rsidRDefault="004D71D0" w:rsidP="008C3057">
      <w:pPr>
        <w:pStyle w:val="RedPara"/>
        <w:tabs>
          <w:tab w:val="left" w:pos="9070"/>
        </w:tabs>
        <w:spacing w:before="0" w:after="0"/>
        <w:jc w:val="both"/>
        <w:rPr>
          <w:rFonts w:ascii="Corbel" w:hAnsi="Corbel"/>
          <w:b w:val="0"/>
          <w:bCs w:val="0"/>
          <w:sz w:val="14"/>
          <w:szCs w:val="20"/>
        </w:rPr>
      </w:pPr>
    </w:p>
    <w:p w14:paraId="02622D4E" w14:textId="77777777" w:rsidR="004D71D0" w:rsidRDefault="004D71D0" w:rsidP="008C3057">
      <w:pPr>
        <w:pStyle w:val="RedPara"/>
        <w:tabs>
          <w:tab w:val="left" w:pos="9070"/>
        </w:tabs>
        <w:spacing w:before="0" w:after="0"/>
        <w:jc w:val="both"/>
        <w:rPr>
          <w:rFonts w:ascii="Corbel" w:hAnsi="Corbel"/>
          <w:b w:val="0"/>
          <w:bCs w:val="0"/>
          <w:sz w:val="20"/>
          <w:szCs w:val="20"/>
        </w:rPr>
      </w:pPr>
    </w:p>
    <w:p w14:paraId="636ECFD2" w14:textId="26037B03" w:rsidR="004D71D0" w:rsidRDefault="004D71D0" w:rsidP="004D71D0">
      <w:pPr>
        <w:widowControl w:val="0"/>
        <w:jc w:val="both"/>
        <w:rPr>
          <w:rFonts w:ascii="Corbel" w:hAnsi="Corbel" w:cs="Arial"/>
          <w:szCs w:val="20"/>
        </w:rPr>
      </w:pPr>
      <w:r w:rsidRPr="00C51946">
        <w:rPr>
          <w:rFonts w:ascii="Corbel" w:hAnsi="Corbel" w:cs="Arial"/>
          <w:b/>
          <w:bCs/>
          <w:szCs w:val="20"/>
          <w:u w:val="single"/>
        </w:rPr>
        <w:t>P</w:t>
      </w:r>
      <w:r>
        <w:rPr>
          <w:rFonts w:ascii="Corbel" w:hAnsi="Corbel" w:cs="Arial"/>
          <w:b/>
          <w:bCs/>
          <w:szCs w:val="20"/>
          <w:u w:val="single"/>
        </w:rPr>
        <w:t xml:space="preserve">restations </w:t>
      </w:r>
      <w:r w:rsidRPr="00C51946">
        <w:rPr>
          <w:rFonts w:ascii="Corbel" w:hAnsi="Corbel" w:cs="Arial"/>
          <w:b/>
          <w:bCs/>
          <w:szCs w:val="20"/>
        </w:rPr>
        <w:t>:</w:t>
      </w:r>
      <w:r w:rsidRPr="00C51946">
        <w:rPr>
          <w:rFonts w:ascii="Corbel" w:hAnsi="Corbel" w:cs="Arial"/>
          <w:szCs w:val="20"/>
        </w:rPr>
        <w:t xml:space="preserve"> </w:t>
      </w:r>
    </w:p>
    <w:p w14:paraId="6E92DACF" w14:textId="77777777" w:rsidR="004D71D0" w:rsidRPr="004D71D0" w:rsidRDefault="004D71D0" w:rsidP="004D71D0">
      <w:pPr>
        <w:widowControl w:val="0"/>
        <w:jc w:val="both"/>
        <w:rPr>
          <w:rFonts w:ascii="Corbel" w:hAnsi="Corbel" w:cs="Arial"/>
          <w:sz w:val="12"/>
          <w:szCs w:val="20"/>
        </w:rPr>
      </w:pPr>
    </w:p>
    <w:p w14:paraId="6FB34535" w14:textId="742B015E" w:rsidR="008C3057" w:rsidRPr="004D71D0" w:rsidRDefault="004D71D0" w:rsidP="00AD2AF4">
      <w:pPr>
        <w:widowControl w:val="0"/>
        <w:autoSpaceDE w:val="0"/>
        <w:autoSpaceDN w:val="0"/>
        <w:adjustRightInd w:val="0"/>
        <w:jc w:val="both"/>
        <w:rPr>
          <w:rFonts w:ascii="Corbel" w:hAnsi="Corbel" w:cs="Arial"/>
          <w:i/>
          <w:iCs/>
          <w:szCs w:val="20"/>
        </w:rPr>
      </w:pPr>
      <w:r w:rsidRPr="00C51946">
        <w:rPr>
          <w:rFonts w:ascii="Corbel" w:hAnsi="Corbel" w:cs="Arial"/>
          <w:szCs w:val="20"/>
        </w:rPr>
        <w:t>La révision de prix s'effectue par application de la formule paramétrique suivante :</w:t>
      </w:r>
    </w:p>
    <w:p w14:paraId="7EFA9CC9" w14:textId="19C734D3" w:rsidR="008C3057" w:rsidRDefault="008C3057" w:rsidP="008C3057">
      <w:pPr>
        <w:pStyle w:val="RedTxt"/>
        <w:tabs>
          <w:tab w:val="left" w:pos="9070"/>
        </w:tabs>
        <w:rPr>
          <w:rFonts w:ascii="Corbel" w:hAnsi="Corbel" w:cstheme="majorHAnsi"/>
          <w:iCs/>
          <w:sz w:val="20"/>
          <w:szCs w:val="20"/>
        </w:rPr>
      </w:pPr>
    </w:p>
    <w:p w14:paraId="6E36EA3F" w14:textId="77777777" w:rsidR="005D07AF" w:rsidRPr="005D07AF" w:rsidRDefault="005D07AF" w:rsidP="005D07AF">
      <w:pPr>
        <w:pStyle w:val="RedTxt"/>
        <w:tabs>
          <w:tab w:val="left" w:pos="9070"/>
        </w:tabs>
        <w:rPr>
          <w:rFonts w:ascii="Corbel" w:hAnsi="Corbel" w:cstheme="majorHAnsi"/>
          <w:iCs/>
          <w:sz w:val="20"/>
          <w:szCs w:val="20"/>
        </w:rPr>
      </w:pPr>
      <w:r w:rsidRPr="005D07AF">
        <w:rPr>
          <w:rFonts w:ascii="Corbel" w:hAnsi="Corbel" w:cstheme="majorHAnsi"/>
          <w:iCs/>
          <w:sz w:val="20"/>
          <w:szCs w:val="20"/>
        </w:rPr>
        <w:t xml:space="preserve">P = P0 (0,15 + (0,15 x    </w:t>
      </w:r>
      <w:r w:rsidRPr="004D71D0">
        <w:rPr>
          <w:rFonts w:ascii="Corbel" w:hAnsi="Corbel" w:cstheme="majorHAnsi"/>
          <w:iCs/>
          <w:sz w:val="20"/>
          <w:szCs w:val="20"/>
          <w:u w:val="single"/>
        </w:rPr>
        <w:t>FSD1</w:t>
      </w:r>
      <w:r w:rsidRPr="005D07AF">
        <w:rPr>
          <w:rFonts w:ascii="Corbel" w:hAnsi="Corbel" w:cstheme="majorHAnsi"/>
          <w:iCs/>
          <w:sz w:val="20"/>
          <w:szCs w:val="20"/>
        </w:rPr>
        <w:t xml:space="preserve">        +     0,70 x   </w:t>
      </w:r>
      <w:r w:rsidRPr="004D71D0">
        <w:rPr>
          <w:rFonts w:ascii="Corbel" w:hAnsi="Corbel" w:cstheme="majorHAnsi"/>
          <w:iCs/>
          <w:sz w:val="20"/>
          <w:szCs w:val="20"/>
          <w:u w:val="single"/>
        </w:rPr>
        <w:t>ICHT-IME</w:t>
      </w:r>
      <w:r w:rsidRPr="005D07AF">
        <w:rPr>
          <w:rFonts w:ascii="Corbel" w:hAnsi="Corbel" w:cstheme="majorHAnsi"/>
          <w:iCs/>
          <w:sz w:val="20"/>
          <w:szCs w:val="20"/>
        </w:rPr>
        <w:t xml:space="preserve">        ))</w:t>
      </w:r>
    </w:p>
    <w:p w14:paraId="0A4254A1" w14:textId="46E55357" w:rsidR="005D07AF" w:rsidRDefault="005D07AF" w:rsidP="005D07AF">
      <w:pPr>
        <w:pStyle w:val="RedTxt"/>
        <w:tabs>
          <w:tab w:val="left" w:pos="9070"/>
        </w:tabs>
        <w:rPr>
          <w:rFonts w:ascii="Corbel" w:hAnsi="Corbel" w:cstheme="majorHAnsi"/>
          <w:iCs/>
          <w:sz w:val="20"/>
          <w:szCs w:val="20"/>
        </w:rPr>
      </w:pPr>
      <w:r w:rsidRPr="005D07AF">
        <w:rPr>
          <w:rFonts w:ascii="Corbel" w:hAnsi="Corbel" w:cstheme="majorHAnsi"/>
          <w:iCs/>
          <w:sz w:val="20"/>
          <w:szCs w:val="20"/>
        </w:rPr>
        <w:t xml:space="preserve">                                    </w:t>
      </w:r>
      <w:r w:rsidR="004D71D0">
        <w:rPr>
          <w:rFonts w:ascii="Corbel" w:hAnsi="Corbel" w:cstheme="majorHAnsi"/>
          <w:iCs/>
          <w:sz w:val="20"/>
          <w:szCs w:val="20"/>
        </w:rPr>
        <w:t xml:space="preserve">      </w:t>
      </w:r>
      <w:r w:rsidRPr="005D07AF">
        <w:rPr>
          <w:rFonts w:ascii="Corbel" w:hAnsi="Corbel" w:cstheme="majorHAnsi"/>
          <w:iCs/>
          <w:sz w:val="20"/>
          <w:szCs w:val="20"/>
        </w:rPr>
        <w:t xml:space="preserve">   FSD1o                        </w:t>
      </w:r>
      <w:r w:rsidR="004D71D0">
        <w:rPr>
          <w:rFonts w:ascii="Corbel" w:hAnsi="Corbel" w:cstheme="majorHAnsi"/>
          <w:iCs/>
          <w:sz w:val="20"/>
          <w:szCs w:val="20"/>
        </w:rPr>
        <w:t xml:space="preserve">  </w:t>
      </w:r>
      <w:r w:rsidRPr="005D07AF">
        <w:rPr>
          <w:rFonts w:ascii="Corbel" w:hAnsi="Corbel" w:cstheme="majorHAnsi"/>
          <w:iCs/>
          <w:sz w:val="20"/>
          <w:szCs w:val="20"/>
        </w:rPr>
        <w:t xml:space="preserve">  ICHT-IMEo</w:t>
      </w:r>
    </w:p>
    <w:p w14:paraId="490FA498" w14:textId="6AFE6B52" w:rsidR="005D07AF" w:rsidRPr="00AD2AF4" w:rsidRDefault="005D07AF" w:rsidP="008C3057">
      <w:pPr>
        <w:pStyle w:val="RedTxt"/>
        <w:tabs>
          <w:tab w:val="left" w:pos="9070"/>
        </w:tabs>
        <w:rPr>
          <w:rFonts w:ascii="Corbel" w:hAnsi="Corbel" w:cstheme="majorHAnsi"/>
          <w:iCs/>
          <w:sz w:val="6"/>
          <w:szCs w:val="20"/>
        </w:rPr>
      </w:pPr>
    </w:p>
    <w:p w14:paraId="181716FC" w14:textId="6DC8737E" w:rsidR="008C3057" w:rsidRPr="00A82F28" w:rsidRDefault="008C3057" w:rsidP="005D07AF">
      <w:pPr>
        <w:pStyle w:val="RedTxt"/>
        <w:tabs>
          <w:tab w:val="left" w:pos="9070"/>
        </w:tabs>
        <w:rPr>
          <w:rFonts w:ascii="Corbel" w:hAnsi="Corbel" w:cstheme="majorHAnsi"/>
          <w:iCs/>
          <w:sz w:val="20"/>
          <w:szCs w:val="20"/>
        </w:rPr>
      </w:pPr>
      <w:r w:rsidRPr="00A82F28">
        <w:rPr>
          <w:rFonts w:ascii="Corbel" w:hAnsi="Corbel" w:cstheme="majorHAnsi"/>
          <w:iCs/>
          <w:sz w:val="20"/>
          <w:szCs w:val="20"/>
        </w:rPr>
        <w:t>Dans laquelle :</w:t>
      </w:r>
    </w:p>
    <w:p w14:paraId="17ADF790" w14:textId="34A096E6" w:rsidR="0051202D" w:rsidRPr="00C51946" w:rsidRDefault="0051202D" w:rsidP="0051202D">
      <w:pPr>
        <w:widowControl w:val="0"/>
        <w:jc w:val="both"/>
        <w:rPr>
          <w:rFonts w:ascii="Corbel" w:hAnsi="Corbel" w:cs="Arial"/>
          <w:szCs w:val="20"/>
        </w:rPr>
      </w:pPr>
      <w:r w:rsidRPr="00C51946">
        <w:rPr>
          <w:rFonts w:ascii="Corbel" w:hAnsi="Corbel" w:cs="Arial"/>
          <w:b/>
          <w:bCs/>
          <w:szCs w:val="20"/>
        </w:rPr>
        <w:t>P</w:t>
      </w:r>
      <w:r w:rsidRPr="00C51946">
        <w:rPr>
          <w:rFonts w:ascii="Corbel" w:hAnsi="Corbel" w:cs="Arial"/>
          <w:szCs w:val="20"/>
        </w:rPr>
        <w:t xml:space="preserve"> = prix révisé </w:t>
      </w:r>
    </w:p>
    <w:p w14:paraId="07FEFDEC" w14:textId="6C165AC8" w:rsidR="0051202D" w:rsidRPr="00C51946" w:rsidRDefault="0051202D" w:rsidP="0051202D">
      <w:pPr>
        <w:widowControl w:val="0"/>
        <w:jc w:val="both"/>
        <w:rPr>
          <w:rFonts w:ascii="Corbel" w:hAnsi="Corbel" w:cs="Arial"/>
          <w:szCs w:val="20"/>
        </w:rPr>
      </w:pPr>
      <w:r w:rsidRPr="00C51946">
        <w:rPr>
          <w:rFonts w:ascii="Corbel" w:hAnsi="Corbel" w:cs="Arial"/>
          <w:b/>
          <w:bCs/>
          <w:szCs w:val="20"/>
        </w:rPr>
        <w:t>P0</w:t>
      </w:r>
      <w:r w:rsidR="00A026D9">
        <w:rPr>
          <w:rFonts w:ascii="Corbel" w:hAnsi="Corbel" w:cs="Arial"/>
          <w:szCs w:val="20"/>
        </w:rPr>
        <w:t xml:space="preserve"> = prix initial</w:t>
      </w:r>
    </w:p>
    <w:p w14:paraId="5C5FF976" w14:textId="5F9E7BC8" w:rsidR="0051202D" w:rsidRPr="00C51946" w:rsidRDefault="0051202D" w:rsidP="0051202D">
      <w:pPr>
        <w:widowControl w:val="0"/>
        <w:jc w:val="both"/>
        <w:rPr>
          <w:rFonts w:ascii="Corbel" w:hAnsi="Corbel" w:cs="Arial"/>
          <w:szCs w:val="20"/>
        </w:rPr>
      </w:pPr>
      <w:r w:rsidRPr="00C51946">
        <w:rPr>
          <w:rFonts w:ascii="Corbel" w:hAnsi="Corbel" w:cs="Arial"/>
          <w:b/>
          <w:bCs/>
          <w:szCs w:val="20"/>
        </w:rPr>
        <w:t>FSD1</w:t>
      </w:r>
      <w:r w:rsidRPr="00C51946">
        <w:rPr>
          <w:rFonts w:ascii="Corbel" w:hAnsi="Corbel" w:cs="Arial"/>
          <w:szCs w:val="20"/>
        </w:rPr>
        <w:t xml:space="preserve"> = </w:t>
      </w:r>
      <w:r w:rsidR="00A026D9">
        <w:rPr>
          <w:rFonts w:ascii="Corbel" w:hAnsi="Corbel" w:cs="Arial"/>
          <w:szCs w:val="20"/>
        </w:rPr>
        <w:t>valeur finale de l’</w:t>
      </w:r>
      <w:r w:rsidRPr="00C51946">
        <w:rPr>
          <w:rFonts w:ascii="Corbel" w:hAnsi="Corbel" w:cs="Arial"/>
          <w:szCs w:val="20"/>
        </w:rPr>
        <w:t>indice</w:t>
      </w:r>
      <w:r>
        <w:rPr>
          <w:rFonts w:ascii="Corbel" w:hAnsi="Corbel" w:cs="Arial"/>
          <w:szCs w:val="20"/>
        </w:rPr>
        <w:t xml:space="preserve"> Frais</w:t>
      </w:r>
      <w:r w:rsidRPr="00C51946">
        <w:rPr>
          <w:rFonts w:ascii="Corbel" w:hAnsi="Corbel" w:cs="Arial"/>
          <w:szCs w:val="20"/>
        </w:rPr>
        <w:t xml:space="preserve"> et Services Divers</w:t>
      </w:r>
      <w:r>
        <w:rPr>
          <w:rFonts w:ascii="Corbel" w:hAnsi="Corbel" w:cs="Arial"/>
          <w:szCs w:val="20"/>
        </w:rPr>
        <w:t xml:space="preserve"> </w:t>
      </w:r>
      <w:r w:rsidRPr="00E31938">
        <w:rPr>
          <w:rFonts w:ascii="Corbel" w:hAnsi="Corbel" w:cs="Arial"/>
          <w:szCs w:val="20"/>
        </w:rPr>
        <w:t xml:space="preserve">disponible sur le site du Moniteur à l’adresse suivante </w:t>
      </w:r>
      <w:hyperlink r:id="rId14" w:history="1">
        <w:r w:rsidRPr="00E31938">
          <w:rPr>
            <w:rFonts w:eastAsia="Calibri" w:cstheme="majorHAnsi"/>
            <w:color w:val="0000FF"/>
            <w:szCs w:val="20"/>
            <w:u w:val="single"/>
            <w:lang w:eastAsia="en-US"/>
          </w:rPr>
          <w:t>FSD1 - Frais et services divers - modèle de référence n°1 (lemoniteur.fr)</w:t>
        </w:r>
      </w:hyperlink>
      <w:r w:rsidR="00A026D9">
        <w:rPr>
          <w:rFonts w:ascii="Corbel" w:hAnsi="Corbel" w:cs="Arial"/>
          <w:iCs/>
          <w:szCs w:val="20"/>
        </w:rPr>
        <w:t>, à la date de demande de révision</w:t>
      </w:r>
    </w:p>
    <w:p w14:paraId="68F1FC95" w14:textId="1B063D21" w:rsidR="0051202D" w:rsidRPr="00E31938" w:rsidRDefault="0051202D" w:rsidP="0051202D">
      <w:pPr>
        <w:widowControl w:val="0"/>
        <w:tabs>
          <w:tab w:val="left" w:pos="9070"/>
        </w:tabs>
        <w:autoSpaceDE w:val="0"/>
        <w:autoSpaceDN w:val="0"/>
        <w:adjustRightInd w:val="0"/>
        <w:jc w:val="both"/>
        <w:rPr>
          <w:rFonts w:cstheme="majorHAnsi"/>
          <w:bCs/>
          <w:iCs/>
          <w:szCs w:val="20"/>
        </w:rPr>
      </w:pPr>
      <w:r w:rsidRPr="00C51946">
        <w:rPr>
          <w:rFonts w:ascii="Corbel" w:hAnsi="Corbel" w:cs="Arial"/>
          <w:b/>
          <w:bCs/>
          <w:szCs w:val="20"/>
        </w:rPr>
        <w:t>ICHT-IME</w:t>
      </w:r>
      <w:r w:rsidRPr="00C51946">
        <w:rPr>
          <w:rFonts w:ascii="Corbel" w:hAnsi="Corbel" w:cs="Arial"/>
          <w:szCs w:val="20"/>
        </w:rPr>
        <w:t xml:space="preserve"> = </w:t>
      </w:r>
      <w:r w:rsidR="00A026D9">
        <w:rPr>
          <w:rFonts w:ascii="Corbel" w:hAnsi="Corbel" w:cs="Arial"/>
          <w:szCs w:val="20"/>
        </w:rPr>
        <w:t>valeur finale de l’</w:t>
      </w:r>
      <w:r w:rsidRPr="00E31938">
        <w:rPr>
          <w:rFonts w:ascii="Corbel" w:hAnsi="Corbel" w:cs="Arial"/>
          <w:bCs/>
          <w:szCs w:val="20"/>
        </w:rPr>
        <w:t>indice du coût de la main d'œuvre des Industries Mécaniques et Electriques disponible sur le site de l’Institut National de la Statistique et des Etudes Economiques à l’adresse suivante</w:t>
      </w:r>
      <w:r w:rsidRPr="00E31938">
        <w:rPr>
          <w:rFonts w:ascii="Corbel" w:hAnsi="Corbel" w:cs="Arial"/>
          <w:b/>
          <w:bCs/>
          <w:sz w:val="22"/>
          <w:szCs w:val="20"/>
        </w:rPr>
        <w:t xml:space="preserve"> </w:t>
      </w:r>
      <w:hyperlink r:id="rId15" w:history="1">
        <w:r w:rsidRPr="00E31938">
          <w:rPr>
            <w:rFonts w:cstheme="majorHAnsi"/>
            <w:bCs/>
            <w:iCs/>
            <w:color w:val="0000FF"/>
            <w:szCs w:val="20"/>
            <w:u w:val="single"/>
          </w:rPr>
          <w:t>Indice mensuel du coût horaire du travail révisé - Salaires et charges - Tous salariés - Industries mécaniques et électriques (NAF rév. 2 postes 25-30 32-33) - Base 100 en décembre 2008 | Insee</w:t>
        </w:r>
      </w:hyperlink>
      <w:r w:rsidR="00A026D9" w:rsidRPr="00A026D9">
        <w:rPr>
          <w:rFonts w:cstheme="majorHAnsi"/>
          <w:bCs/>
          <w:iCs/>
          <w:szCs w:val="20"/>
        </w:rPr>
        <w:t>, à la date de demande de révision</w:t>
      </w:r>
    </w:p>
    <w:p w14:paraId="598C8381" w14:textId="77777777" w:rsidR="00A026D9" w:rsidRPr="007D4E29" w:rsidRDefault="00A026D9" w:rsidP="00A026D9">
      <w:pPr>
        <w:pStyle w:val="RedTxt"/>
        <w:tabs>
          <w:tab w:val="left" w:pos="9070"/>
        </w:tabs>
        <w:rPr>
          <w:rFonts w:ascii="Corbel" w:hAnsi="Corbel" w:cstheme="majorHAnsi"/>
          <w:iCs/>
          <w:sz w:val="20"/>
          <w:szCs w:val="20"/>
        </w:rPr>
      </w:pPr>
      <w:r w:rsidRPr="00A026D9">
        <w:rPr>
          <w:rFonts w:ascii="Corbel" w:hAnsi="Corbel" w:cstheme="majorHAnsi"/>
          <w:b/>
          <w:iCs/>
          <w:sz w:val="20"/>
          <w:szCs w:val="20"/>
        </w:rPr>
        <w:t>FSD10</w:t>
      </w:r>
      <w:r w:rsidRPr="007D4E29">
        <w:rPr>
          <w:rFonts w:ascii="Corbel" w:hAnsi="Corbel" w:cstheme="majorHAnsi"/>
          <w:iCs/>
          <w:sz w:val="20"/>
          <w:szCs w:val="20"/>
        </w:rPr>
        <w:t xml:space="preserve"> = </w:t>
      </w:r>
      <w:r>
        <w:rPr>
          <w:rFonts w:ascii="Corbel" w:hAnsi="Corbel" w:cstheme="majorHAnsi"/>
          <w:iCs/>
          <w:sz w:val="20"/>
          <w:szCs w:val="20"/>
        </w:rPr>
        <w:t>valeur de l’</w:t>
      </w:r>
      <w:r w:rsidRPr="007D4E29">
        <w:rPr>
          <w:rFonts w:ascii="Corbel" w:hAnsi="Corbel" w:cstheme="majorHAnsi"/>
          <w:iCs/>
          <w:sz w:val="20"/>
          <w:szCs w:val="20"/>
        </w:rPr>
        <w:t>indice du mois de la date limite de remise des offres</w:t>
      </w:r>
    </w:p>
    <w:p w14:paraId="7E9DC89F" w14:textId="168EC2D8" w:rsidR="00A026D9" w:rsidRPr="007D4E29" w:rsidRDefault="00A026D9" w:rsidP="00A026D9">
      <w:pPr>
        <w:pStyle w:val="RedTxt"/>
        <w:tabs>
          <w:tab w:val="left" w:pos="9070"/>
        </w:tabs>
        <w:rPr>
          <w:rFonts w:ascii="Corbel" w:hAnsi="Corbel" w:cstheme="majorHAnsi"/>
          <w:iCs/>
          <w:sz w:val="20"/>
          <w:szCs w:val="20"/>
        </w:rPr>
      </w:pPr>
      <w:r w:rsidRPr="00A026D9">
        <w:rPr>
          <w:rFonts w:ascii="Corbel" w:hAnsi="Corbel" w:cstheme="majorHAnsi"/>
          <w:b/>
          <w:bCs/>
          <w:iCs/>
          <w:sz w:val="20"/>
          <w:szCs w:val="20"/>
        </w:rPr>
        <w:t>ICHT-IME0</w:t>
      </w:r>
      <w:r w:rsidRPr="007D4E29">
        <w:rPr>
          <w:rFonts w:ascii="Corbel" w:hAnsi="Corbel" w:cstheme="majorHAnsi"/>
          <w:bCs/>
          <w:iCs/>
          <w:sz w:val="20"/>
          <w:szCs w:val="20"/>
        </w:rPr>
        <w:t xml:space="preserve"> =</w:t>
      </w:r>
      <w:r w:rsidRPr="007D4E29">
        <w:rPr>
          <w:rFonts w:ascii="Corbel" w:hAnsi="Corbel" w:cstheme="majorHAnsi"/>
          <w:iCs/>
          <w:sz w:val="20"/>
          <w:szCs w:val="20"/>
        </w:rPr>
        <w:t xml:space="preserve"> </w:t>
      </w:r>
      <w:r>
        <w:rPr>
          <w:rFonts w:ascii="Corbel" w:hAnsi="Corbel" w:cstheme="majorHAnsi"/>
          <w:iCs/>
          <w:sz w:val="20"/>
          <w:szCs w:val="20"/>
        </w:rPr>
        <w:t>valeur de l’</w:t>
      </w:r>
      <w:r w:rsidRPr="007D4E29">
        <w:rPr>
          <w:rFonts w:ascii="Corbel" w:hAnsi="Corbel" w:cstheme="majorHAnsi"/>
          <w:iCs/>
          <w:sz w:val="20"/>
          <w:szCs w:val="20"/>
        </w:rPr>
        <w:t>indice du mois de la date limite de remise des offres</w:t>
      </w:r>
      <w:r>
        <w:rPr>
          <w:rFonts w:ascii="Corbel" w:hAnsi="Corbel" w:cstheme="majorHAnsi"/>
          <w:iCs/>
          <w:sz w:val="20"/>
          <w:szCs w:val="20"/>
        </w:rPr>
        <w:t>.</w:t>
      </w:r>
    </w:p>
    <w:p w14:paraId="309303A8" w14:textId="13226865" w:rsidR="005D07AF" w:rsidRPr="00244A82" w:rsidRDefault="005D07AF" w:rsidP="00021727">
      <w:pPr>
        <w:tabs>
          <w:tab w:val="left" w:pos="3848"/>
          <w:tab w:val="left" w:pos="9070"/>
        </w:tabs>
        <w:jc w:val="both"/>
        <w:rPr>
          <w:rFonts w:ascii="Corbel" w:hAnsi="Corbel" w:cstheme="majorHAnsi"/>
          <w:iCs/>
          <w:color w:val="FF0000"/>
          <w:szCs w:val="20"/>
        </w:rPr>
      </w:pPr>
    </w:p>
    <w:p w14:paraId="63006DF1" w14:textId="77777777" w:rsidR="00D560DD" w:rsidRPr="00E31938" w:rsidRDefault="00D560DD" w:rsidP="00D560DD">
      <w:pPr>
        <w:tabs>
          <w:tab w:val="left" w:pos="9070"/>
        </w:tabs>
        <w:autoSpaceDE w:val="0"/>
        <w:autoSpaceDN w:val="0"/>
        <w:adjustRightInd w:val="0"/>
        <w:ind w:left="1440" w:hanging="1440"/>
        <w:jc w:val="both"/>
        <w:rPr>
          <w:rFonts w:ascii="Corbel" w:hAnsi="Corbel" w:cstheme="majorHAnsi"/>
          <w:szCs w:val="20"/>
        </w:rPr>
      </w:pPr>
      <w:r w:rsidRPr="00E31938">
        <w:rPr>
          <w:rFonts w:ascii="Corbel" w:hAnsi="Corbel" w:cstheme="majorHAnsi"/>
          <w:szCs w:val="20"/>
        </w:rPr>
        <w:t>Le calcul du coefficient de révision de prix est effectué avec trois décimales arrondies au millième supérieur</w:t>
      </w:r>
      <w:r>
        <w:rPr>
          <w:rFonts w:ascii="Corbel" w:hAnsi="Corbel" w:cstheme="majorHAnsi"/>
          <w:szCs w:val="20"/>
        </w:rPr>
        <w:t>.</w:t>
      </w:r>
    </w:p>
    <w:p w14:paraId="228690B1" w14:textId="77777777" w:rsidR="00D560DD" w:rsidRPr="00172161" w:rsidRDefault="00D560DD" w:rsidP="00D560DD">
      <w:pPr>
        <w:tabs>
          <w:tab w:val="left" w:pos="9070"/>
        </w:tabs>
        <w:autoSpaceDE w:val="0"/>
        <w:autoSpaceDN w:val="0"/>
        <w:adjustRightInd w:val="0"/>
        <w:ind w:left="1440" w:hanging="1440"/>
        <w:jc w:val="both"/>
        <w:rPr>
          <w:rFonts w:ascii="Corbel" w:hAnsi="Corbel" w:cstheme="majorHAnsi"/>
          <w:sz w:val="10"/>
          <w:szCs w:val="20"/>
        </w:rPr>
      </w:pPr>
    </w:p>
    <w:p w14:paraId="1F699D7C" w14:textId="77777777" w:rsidR="00D560DD" w:rsidRPr="00E31938" w:rsidRDefault="00D560DD" w:rsidP="00D560DD">
      <w:pPr>
        <w:tabs>
          <w:tab w:val="left" w:pos="9070"/>
        </w:tabs>
        <w:autoSpaceDE w:val="0"/>
        <w:autoSpaceDN w:val="0"/>
        <w:adjustRightInd w:val="0"/>
        <w:ind w:left="1440" w:hanging="1440"/>
        <w:jc w:val="both"/>
        <w:rPr>
          <w:rFonts w:ascii="Corbel" w:hAnsi="Corbel" w:cstheme="majorHAnsi"/>
          <w:szCs w:val="20"/>
        </w:rPr>
      </w:pPr>
      <w:r w:rsidRPr="00E31938">
        <w:rPr>
          <w:rFonts w:ascii="Corbel" w:hAnsi="Corbel" w:cstheme="majorHAnsi"/>
          <w:szCs w:val="20"/>
        </w:rPr>
        <w:t xml:space="preserve">Les calculs du prix seront effectués avec deux décimales, en appliquant la méthodologie suivante : </w:t>
      </w:r>
    </w:p>
    <w:p w14:paraId="31CB66F4" w14:textId="77777777" w:rsidR="00D560DD" w:rsidRPr="00E31938" w:rsidRDefault="00D560DD" w:rsidP="00D560DD">
      <w:pPr>
        <w:tabs>
          <w:tab w:val="left" w:pos="9070"/>
        </w:tabs>
        <w:autoSpaceDE w:val="0"/>
        <w:autoSpaceDN w:val="0"/>
        <w:adjustRightInd w:val="0"/>
        <w:ind w:left="142" w:hanging="142"/>
        <w:jc w:val="both"/>
        <w:rPr>
          <w:rFonts w:ascii="Corbel" w:hAnsi="Corbel" w:cstheme="majorHAnsi"/>
          <w:szCs w:val="20"/>
        </w:rPr>
      </w:pPr>
      <w:r w:rsidRPr="00E31938">
        <w:rPr>
          <w:rFonts w:ascii="Corbel" w:hAnsi="Corbel" w:cstheme="majorHAnsi"/>
          <w:szCs w:val="20"/>
        </w:rPr>
        <w:t xml:space="preserve">* si la troisième décimale est comprise entre 0 et 4 (ces valeurs incluses), la deuxième décimale est inchangée (arrondi par défaut) ; </w:t>
      </w:r>
    </w:p>
    <w:p w14:paraId="63396E5D" w14:textId="77777777" w:rsidR="00D560DD" w:rsidRDefault="00D560DD" w:rsidP="00D560DD">
      <w:pPr>
        <w:tabs>
          <w:tab w:val="left" w:pos="9070"/>
        </w:tabs>
        <w:autoSpaceDE w:val="0"/>
        <w:autoSpaceDN w:val="0"/>
        <w:adjustRightInd w:val="0"/>
        <w:ind w:left="142" w:hanging="142"/>
        <w:jc w:val="both"/>
        <w:rPr>
          <w:rFonts w:ascii="Corbel" w:hAnsi="Corbel" w:cstheme="majorHAnsi"/>
          <w:szCs w:val="20"/>
        </w:rPr>
      </w:pPr>
      <w:r w:rsidRPr="00E31938">
        <w:rPr>
          <w:rFonts w:ascii="Corbel" w:hAnsi="Corbel" w:cstheme="majorHAnsi"/>
          <w:szCs w:val="20"/>
        </w:rPr>
        <w:t xml:space="preserve">* si la troisième décimale est comprise entre 5 et 9 (ces valeurs incluses), la deuxième décimale est augmentée d’une unité (arrondi par excès). </w:t>
      </w:r>
    </w:p>
    <w:p w14:paraId="2D4BC9D1" w14:textId="77777777" w:rsidR="00D560DD" w:rsidRPr="00172161" w:rsidRDefault="00D560DD" w:rsidP="00D560DD">
      <w:pPr>
        <w:tabs>
          <w:tab w:val="left" w:pos="9070"/>
        </w:tabs>
        <w:autoSpaceDE w:val="0"/>
        <w:autoSpaceDN w:val="0"/>
        <w:adjustRightInd w:val="0"/>
        <w:ind w:left="142" w:hanging="142"/>
        <w:jc w:val="both"/>
        <w:rPr>
          <w:rFonts w:ascii="Corbel" w:hAnsi="Corbel" w:cstheme="majorHAnsi"/>
          <w:sz w:val="10"/>
          <w:szCs w:val="20"/>
        </w:rPr>
      </w:pPr>
    </w:p>
    <w:p w14:paraId="4F8A1D35" w14:textId="77777777" w:rsidR="00D560DD" w:rsidRPr="00E31938" w:rsidRDefault="00D560DD" w:rsidP="00D560DD">
      <w:pPr>
        <w:tabs>
          <w:tab w:val="left" w:pos="9070"/>
        </w:tabs>
        <w:autoSpaceDE w:val="0"/>
        <w:autoSpaceDN w:val="0"/>
        <w:adjustRightInd w:val="0"/>
        <w:ind w:left="1440" w:hanging="1440"/>
        <w:jc w:val="both"/>
        <w:rPr>
          <w:rFonts w:ascii="Corbel" w:hAnsi="Corbel" w:cstheme="majorHAnsi"/>
          <w:szCs w:val="20"/>
          <w:highlight w:val="cyan"/>
        </w:rPr>
      </w:pPr>
      <w:r w:rsidRPr="00E31938">
        <w:rPr>
          <w:rFonts w:ascii="Corbel" w:hAnsi="Corbel" w:cstheme="majorHAnsi"/>
          <w:szCs w:val="20"/>
        </w:rPr>
        <w:t xml:space="preserve">Le prix ainsi révisé sera donc arrêté à deux décimales. </w:t>
      </w:r>
    </w:p>
    <w:p w14:paraId="10AF33E5" w14:textId="737ED800" w:rsidR="00021727" w:rsidRPr="00172161" w:rsidRDefault="00021727" w:rsidP="00021727">
      <w:pPr>
        <w:pStyle w:val="RedTxt"/>
        <w:tabs>
          <w:tab w:val="left" w:pos="9070"/>
        </w:tabs>
        <w:rPr>
          <w:rFonts w:ascii="Corbel" w:hAnsi="Corbel" w:cstheme="majorHAnsi"/>
          <w:i/>
          <w:iCs/>
          <w:sz w:val="16"/>
          <w:szCs w:val="20"/>
          <w:highlight w:val="cyan"/>
        </w:rPr>
      </w:pPr>
    </w:p>
    <w:p w14:paraId="2C669B07" w14:textId="77777777" w:rsidR="00021727" w:rsidRPr="00D560DD" w:rsidRDefault="00021727" w:rsidP="00021727">
      <w:pPr>
        <w:pStyle w:val="RedTxt"/>
        <w:tabs>
          <w:tab w:val="left" w:pos="9070"/>
        </w:tabs>
        <w:rPr>
          <w:rFonts w:ascii="Corbel" w:hAnsi="Corbel" w:cstheme="majorHAnsi"/>
          <w:sz w:val="20"/>
          <w:szCs w:val="20"/>
          <w:u w:val="single"/>
        </w:rPr>
      </w:pPr>
      <w:r w:rsidRPr="00D560DD">
        <w:rPr>
          <w:rFonts w:ascii="Corbel" w:hAnsi="Corbel" w:cstheme="majorHAnsi"/>
          <w:sz w:val="20"/>
          <w:szCs w:val="20"/>
          <w:u w:val="single"/>
        </w:rPr>
        <w:t>Clause de préavis</w:t>
      </w:r>
    </w:p>
    <w:p w14:paraId="77563647" w14:textId="44CB4C99" w:rsidR="00021727" w:rsidRPr="00D560DD" w:rsidRDefault="00021727" w:rsidP="00021727">
      <w:pPr>
        <w:pStyle w:val="RedTxt"/>
        <w:tabs>
          <w:tab w:val="left" w:pos="9070"/>
        </w:tabs>
        <w:rPr>
          <w:rFonts w:ascii="Corbel" w:hAnsi="Corbel" w:cstheme="majorHAnsi"/>
          <w:sz w:val="20"/>
          <w:szCs w:val="20"/>
        </w:rPr>
      </w:pPr>
      <w:r w:rsidRPr="00D560DD">
        <w:rPr>
          <w:rFonts w:ascii="Corbel" w:hAnsi="Corbel" w:cstheme="majorHAnsi"/>
          <w:sz w:val="20"/>
          <w:szCs w:val="20"/>
        </w:rPr>
        <w:t>Le titulaire du marché public s'engage à notifier à l'administration contractante, par</w:t>
      </w:r>
      <w:r w:rsidRPr="00D560DD">
        <w:rPr>
          <w:rFonts w:ascii="Corbel" w:hAnsi="Corbel" w:cstheme="majorHAnsi"/>
          <w:iCs/>
          <w:sz w:val="20"/>
          <w:szCs w:val="20"/>
        </w:rPr>
        <w:t xml:space="preserve"> tous moyens permettant de déterminer la date avec précision (accusé de réception postal ou électronique)</w:t>
      </w:r>
      <w:r w:rsidR="00D560DD" w:rsidRPr="00D560DD">
        <w:rPr>
          <w:rFonts w:ascii="Corbel" w:hAnsi="Corbel" w:cstheme="majorHAnsi"/>
          <w:sz w:val="20"/>
          <w:szCs w:val="20"/>
        </w:rPr>
        <w:t>, ses nouveaux prix</w:t>
      </w:r>
      <w:r w:rsidRPr="00D560DD">
        <w:rPr>
          <w:rFonts w:ascii="Corbel" w:hAnsi="Corbel" w:cstheme="majorHAnsi"/>
          <w:sz w:val="20"/>
          <w:szCs w:val="20"/>
        </w:rPr>
        <w:t xml:space="preserve"> </w:t>
      </w:r>
      <w:r w:rsidR="00D560DD" w:rsidRPr="00D560DD">
        <w:rPr>
          <w:rFonts w:ascii="Corbel" w:hAnsi="Corbel" w:cstheme="majorHAnsi"/>
          <w:sz w:val="20"/>
          <w:szCs w:val="20"/>
        </w:rPr>
        <w:t>révisés comme indiqué ci</w:t>
      </w:r>
      <w:r w:rsidR="00D560DD" w:rsidRPr="00A026D9">
        <w:rPr>
          <w:rFonts w:ascii="Corbel" w:hAnsi="Corbel" w:cstheme="majorHAnsi"/>
          <w:sz w:val="20"/>
          <w:szCs w:val="20"/>
        </w:rPr>
        <w:t>-dessus</w:t>
      </w:r>
      <w:r w:rsidRPr="00A026D9">
        <w:rPr>
          <w:rFonts w:ascii="Corbel" w:hAnsi="Corbel" w:cstheme="majorHAnsi"/>
          <w:sz w:val="20"/>
          <w:szCs w:val="20"/>
        </w:rPr>
        <w:t xml:space="preserve"> (calcul du coefficient </w:t>
      </w:r>
      <w:r w:rsidR="00D560DD" w:rsidRPr="00A026D9">
        <w:rPr>
          <w:rFonts w:ascii="Corbel" w:hAnsi="Corbel" w:cstheme="majorHAnsi"/>
          <w:sz w:val="20"/>
          <w:szCs w:val="20"/>
        </w:rPr>
        <w:t xml:space="preserve">de révision et </w:t>
      </w:r>
      <w:r w:rsidRPr="00A026D9">
        <w:rPr>
          <w:rFonts w:ascii="Corbel" w:hAnsi="Corbel" w:cstheme="majorHAnsi"/>
          <w:sz w:val="20"/>
          <w:szCs w:val="20"/>
        </w:rPr>
        <w:t>bordereaux de prix révisés)</w:t>
      </w:r>
      <w:r w:rsidR="00D560DD" w:rsidRPr="00A026D9">
        <w:rPr>
          <w:rFonts w:ascii="Corbel" w:hAnsi="Corbel" w:cstheme="majorHAnsi"/>
          <w:sz w:val="20"/>
          <w:szCs w:val="20"/>
        </w:rPr>
        <w:t xml:space="preserve">, </w:t>
      </w:r>
      <w:r w:rsidRPr="00A026D9">
        <w:rPr>
          <w:rFonts w:ascii="Corbel" w:hAnsi="Corbel" w:cstheme="majorHAnsi"/>
          <w:sz w:val="20"/>
          <w:szCs w:val="20"/>
        </w:rPr>
        <w:t>avec un préav</w:t>
      </w:r>
      <w:r w:rsidRPr="00D560DD">
        <w:rPr>
          <w:rFonts w:ascii="Corbel" w:hAnsi="Corbel" w:cstheme="majorHAnsi"/>
          <w:sz w:val="20"/>
          <w:szCs w:val="20"/>
        </w:rPr>
        <w:t xml:space="preserve">is de </w:t>
      </w:r>
      <w:r w:rsidR="00D560DD" w:rsidRPr="00D560DD">
        <w:rPr>
          <w:rFonts w:ascii="Corbel" w:hAnsi="Corbel" w:cstheme="majorHAnsi"/>
          <w:sz w:val="20"/>
          <w:szCs w:val="20"/>
        </w:rPr>
        <w:t>1</w:t>
      </w:r>
      <w:r w:rsidRPr="00D560DD">
        <w:rPr>
          <w:rFonts w:ascii="Corbel" w:hAnsi="Corbel" w:cstheme="majorHAnsi"/>
          <w:sz w:val="20"/>
          <w:szCs w:val="20"/>
        </w:rPr>
        <w:t xml:space="preserve"> mois minimum avant la date prévue pour la révision. L’acheteur accepte cette révisio</w:t>
      </w:r>
      <w:r w:rsidR="00D560DD" w:rsidRPr="00D560DD">
        <w:rPr>
          <w:rFonts w:ascii="Corbel" w:hAnsi="Corbel" w:cstheme="majorHAnsi"/>
          <w:sz w:val="20"/>
          <w:szCs w:val="20"/>
        </w:rPr>
        <w:t>n par une lettre d’acceptation.</w:t>
      </w:r>
    </w:p>
    <w:p w14:paraId="1758C7A9" w14:textId="01E67F71" w:rsidR="00021727" w:rsidRPr="00172161" w:rsidRDefault="00021727" w:rsidP="00021727">
      <w:pPr>
        <w:pStyle w:val="RedTxt"/>
        <w:tabs>
          <w:tab w:val="left" w:pos="9070"/>
        </w:tabs>
        <w:rPr>
          <w:rFonts w:ascii="Corbel" w:hAnsi="Corbel" w:cstheme="majorHAnsi"/>
          <w:i/>
          <w:iCs/>
          <w:sz w:val="16"/>
          <w:szCs w:val="20"/>
          <w:highlight w:val="cyan"/>
        </w:rPr>
      </w:pPr>
    </w:p>
    <w:p w14:paraId="440CB859" w14:textId="77777777" w:rsidR="00D560DD" w:rsidRPr="00E31938" w:rsidRDefault="00D560DD" w:rsidP="00D560DD">
      <w:pPr>
        <w:widowControl w:val="0"/>
        <w:tabs>
          <w:tab w:val="left" w:pos="9070"/>
        </w:tabs>
        <w:autoSpaceDE w:val="0"/>
        <w:autoSpaceDN w:val="0"/>
        <w:adjustRightInd w:val="0"/>
        <w:jc w:val="both"/>
        <w:rPr>
          <w:rFonts w:ascii="Corbel" w:hAnsi="Corbel" w:cstheme="majorHAnsi"/>
          <w:szCs w:val="20"/>
          <w:u w:val="single"/>
        </w:rPr>
      </w:pPr>
      <w:r w:rsidRPr="00E31938">
        <w:rPr>
          <w:rFonts w:ascii="Corbel" w:hAnsi="Corbel" w:cstheme="majorHAnsi"/>
          <w:szCs w:val="20"/>
          <w:u w:val="single"/>
        </w:rPr>
        <w:lastRenderedPageBreak/>
        <w:t>Clause de sauvegarde</w:t>
      </w:r>
    </w:p>
    <w:p w14:paraId="370904A6" w14:textId="427712CE" w:rsidR="00D560DD" w:rsidRDefault="00D560DD" w:rsidP="00D560DD">
      <w:pPr>
        <w:widowControl w:val="0"/>
        <w:tabs>
          <w:tab w:val="left" w:pos="9070"/>
        </w:tabs>
        <w:autoSpaceDE w:val="0"/>
        <w:autoSpaceDN w:val="0"/>
        <w:adjustRightInd w:val="0"/>
        <w:jc w:val="both"/>
        <w:rPr>
          <w:rFonts w:ascii="Corbel" w:hAnsi="Corbel" w:cstheme="majorHAnsi"/>
          <w:szCs w:val="20"/>
        </w:rPr>
      </w:pPr>
      <w:r w:rsidRPr="00E31938">
        <w:rPr>
          <w:rFonts w:ascii="Corbel" w:hAnsi="Corbel" w:cstheme="majorHAnsi"/>
          <w:szCs w:val="20"/>
        </w:rPr>
        <w:t>La collectivité se réserve le droit de résilier sans indemnité la partie non exécutée du marché public à la date du changement de prix, lorsque ce changement conduit à une augmentation de plus de 4 % l'an.</w:t>
      </w:r>
    </w:p>
    <w:p w14:paraId="6D193F4D" w14:textId="124DE012" w:rsidR="00083410" w:rsidRDefault="00083410" w:rsidP="00D560DD">
      <w:pPr>
        <w:widowControl w:val="0"/>
        <w:tabs>
          <w:tab w:val="left" w:pos="9070"/>
        </w:tabs>
        <w:autoSpaceDE w:val="0"/>
        <w:autoSpaceDN w:val="0"/>
        <w:adjustRightInd w:val="0"/>
        <w:jc w:val="both"/>
        <w:rPr>
          <w:rFonts w:ascii="Corbel" w:hAnsi="Corbel" w:cstheme="majorHAnsi"/>
          <w:szCs w:val="20"/>
        </w:rPr>
      </w:pPr>
    </w:p>
    <w:p w14:paraId="771FDB82" w14:textId="4346A148" w:rsidR="00083410" w:rsidRDefault="00083410" w:rsidP="00083410">
      <w:pPr>
        <w:widowControl w:val="0"/>
        <w:jc w:val="both"/>
        <w:rPr>
          <w:rFonts w:ascii="Corbel" w:hAnsi="Corbel" w:cs="Arial"/>
          <w:szCs w:val="20"/>
        </w:rPr>
      </w:pPr>
      <w:r>
        <w:rPr>
          <w:rFonts w:ascii="Corbel" w:hAnsi="Corbel" w:cs="Arial"/>
          <w:b/>
          <w:bCs/>
          <w:szCs w:val="20"/>
          <w:u w:val="single"/>
        </w:rPr>
        <w:t xml:space="preserve">Pièces détachées </w:t>
      </w:r>
      <w:r w:rsidRPr="00C51946">
        <w:rPr>
          <w:rFonts w:ascii="Corbel" w:hAnsi="Corbel" w:cs="Arial"/>
          <w:b/>
          <w:bCs/>
          <w:szCs w:val="20"/>
        </w:rPr>
        <w:t>:</w:t>
      </w:r>
      <w:r w:rsidRPr="00C51946">
        <w:rPr>
          <w:rFonts w:ascii="Corbel" w:hAnsi="Corbel" w:cs="Arial"/>
          <w:szCs w:val="20"/>
        </w:rPr>
        <w:t xml:space="preserve"> </w:t>
      </w:r>
    </w:p>
    <w:p w14:paraId="5099D154" w14:textId="122511EC" w:rsidR="00083410" w:rsidRPr="00BC3C56" w:rsidRDefault="00083410" w:rsidP="00D560DD">
      <w:pPr>
        <w:widowControl w:val="0"/>
        <w:tabs>
          <w:tab w:val="left" w:pos="9070"/>
        </w:tabs>
        <w:autoSpaceDE w:val="0"/>
        <w:autoSpaceDN w:val="0"/>
        <w:adjustRightInd w:val="0"/>
        <w:jc w:val="both"/>
        <w:rPr>
          <w:rFonts w:ascii="Corbel" w:hAnsi="Corbel" w:cstheme="majorHAnsi"/>
          <w:sz w:val="12"/>
          <w:szCs w:val="20"/>
        </w:rPr>
      </w:pPr>
    </w:p>
    <w:p w14:paraId="4F780022" w14:textId="4B7004CD" w:rsidR="00BC3C56" w:rsidRPr="00C51946" w:rsidRDefault="00BC3C56" w:rsidP="00BC3C56">
      <w:pPr>
        <w:widowControl w:val="0"/>
        <w:jc w:val="both"/>
        <w:rPr>
          <w:rFonts w:ascii="Corbel" w:hAnsi="Corbel" w:cs="Arial"/>
          <w:szCs w:val="20"/>
        </w:rPr>
      </w:pPr>
      <w:r>
        <w:rPr>
          <w:rFonts w:ascii="Corbel" w:hAnsi="Corbel" w:cs="Arial"/>
          <w:szCs w:val="20"/>
        </w:rPr>
        <w:t>I</w:t>
      </w:r>
      <w:r w:rsidRPr="00C51946">
        <w:rPr>
          <w:rFonts w:ascii="Corbel" w:hAnsi="Corbel" w:cs="Arial"/>
          <w:szCs w:val="20"/>
        </w:rPr>
        <w:t>l sera fait application des nouveaux tarifs publics constructeurs (à leur parution). Le titulaire devra obligatoirement fournir une copie de la page du nouveau tarif correspondant au prix de l'article en instance de commande.</w:t>
      </w:r>
    </w:p>
    <w:p w14:paraId="332D4002" w14:textId="372B19E7" w:rsidR="00083410" w:rsidRDefault="00083410" w:rsidP="00D560DD">
      <w:pPr>
        <w:widowControl w:val="0"/>
        <w:tabs>
          <w:tab w:val="left" w:pos="9070"/>
        </w:tabs>
        <w:autoSpaceDE w:val="0"/>
        <w:autoSpaceDN w:val="0"/>
        <w:adjustRightInd w:val="0"/>
        <w:jc w:val="both"/>
        <w:rPr>
          <w:rFonts w:ascii="Corbel" w:hAnsi="Corbel" w:cstheme="majorHAnsi"/>
          <w:szCs w:val="20"/>
        </w:rPr>
      </w:pPr>
    </w:p>
    <w:p w14:paraId="0B8D7BFA" w14:textId="21F62CEB" w:rsidR="00083410" w:rsidRPr="00BC3C56" w:rsidRDefault="00083410" w:rsidP="00D560DD">
      <w:pPr>
        <w:widowControl w:val="0"/>
        <w:tabs>
          <w:tab w:val="left" w:pos="9070"/>
        </w:tabs>
        <w:autoSpaceDE w:val="0"/>
        <w:autoSpaceDN w:val="0"/>
        <w:adjustRightInd w:val="0"/>
        <w:jc w:val="both"/>
        <w:rPr>
          <w:rFonts w:ascii="Corbel" w:hAnsi="Corbel" w:cstheme="majorHAnsi"/>
          <w:sz w:val="8"/>
          <w:szCs w:val="20"/>
        </w:rPr>
      </w:pPr>
    </w:p>
    <w:p w14:paraId="3D5F1C04" w14:textId="5A8F436B" w:rsidR="00021727" w:rsidRPr="00244A82" w:rsidRDefault="00021727" w:rsidP="00021727">
      <w:pPr>
        <w:pStyle w:val="RedTxt"/>
        <w:tabs>
          <w:tab w:val="left" w:pos="9070"/>
        </w:tabs>
        <w:rPr>
          <w:rFonts w:ascii="Corbel" w:hAnsi="Corbel" w:cstheme="majorHAnsi"/>
          <w:sz w:val="20"/>
          <w:szCs w:val="20"/>
        </w:rPr>
      </w:pPr>
    </w:p>
    <w:p w14:paraId="3E801FE4" w14:textId="77777777" w:rsidR="00172161" w:rsidRPr="00F80F4D" w:rsidRDefault="00172161" w:rsidP="00172161">
      <w:pPr>
        <w:pStyle w:val="RedTxt"/>
        <w:tabs>
          <w:tab w:val="left" w:pos="9070"/>
        </w:tabs>
        <w:rPr>
          <w:rFonts w:ascii="Corbel" w:hAnsi="Corbel" w:cstheme="majorHAnsi"/>
          <w:b/>
          <w:sz w:val="20"/>
          <w:szCs w:val="20"/>
          <w:u w:val="single"/>
        </w:rPr>
      </w:pPr>
      <w:r w:rsidRPr="00F80F4D">
        <w:rPr>
          <w:rFonts w:ascii="Corbel" w:hAnsi="Corbel" w:cstheme="majorHAnsi"/>
          <w:b/>
          <w:sz w:val="20"/>
          <w:szCs w:val="20"/>
          <w:u w:val="single"/>
        </w:rPr>
        <w:t>En cas d’arrêt d’une série chronologique</w:t>
      </w:r>
    </w:p>
    <w:p w14:paraId="54544DA9" w14:textId="77777777" w:rsidR="00172161" w:rsidRPr="00677E58" w:rsidRDefault="00172161" w:rsidP="00172161">
      <w:pPr>
        <w:pStyle w:val="RedTxt"/>
        <w:tabs>
          <w:tab w:val="left" w:pos="9070"/>
        </w:tabs>
        <w:rPr>
          <w:rFonts w:ascii="Corbel" w:hAnsi="Corbel" w:cstheme="majorHAnsi"/>
          <w:sz w:val="8"/>
          <w:szCs w:val="20"/>
        </w:rPr>
      </w:pPr>
    </w:p>
    <w:p w14:paraId="41343272" w14:textId="357CE8E4" w:rsidR="00172161" w:rsidRDefault="00172161" w:rsidP="00172161">
      <w:pPr>
        <w:pStyle w:val="RedTxt"/>
        <w:tabs>
          <w:tab w:val="left" w:pos="9070"/>
        </w:tabs>
        <w:rPr>
          <w:rFonts w:ascii="Corbel" w:hAnsi="Corbel" w:cstheme="majorHAnsi"/>
          <w:sz w:val="20"/>
          <w:szCs w:val="20"/>
        </w:rPr>
      </w:pPr>
      <w:r w:rsidRPr="00D064D9">
        <w:rPr>
          <w:rFonts w:ascii="Corbel" w:hAnsi="Corbel" w:cstheme="majorHAnsi"/>
          <w:sz w:val="20"/>
          <w:szCs w:val="20"/>
        </w:rPr>
        <w:t>3</w:t>
      </w:r>
      <w:r>
        <w:rPr>
          <w:rFonts w:ascii="Corbel" w:hAnsi="Corbel" w:cstheme="majorHAnsi"/>
          <w:sz w:val="20"/>
          <w:szCs w:val="20"/>
        </w:rPr>
        <w:t xml:space="preserve"> </w:t>
      </w:r>
      <w:r w:rsidRPr="00D064D9">
        <w:rPr>
          <w:rFonts w:ascii="Corbel" w:hAnsi="Corbel" w:cstheme="majorHAnsi"/>
          <w:sz w:val="20"/>
          <w:szCs w:val="20"/>
        </w:rPr>
        <w:t>cas</w:t>
      </w:r>
      <w:r>
        <w:rPr>
          <w:rFonts w:ascii="Corbel" w:hAnsi="Corbel" w:cstheme="majorHAnsi"/>
          <w:sz w:val="20"/>
          <w:szCs w:val="20"/>
        </w:rPr>
        <w:t> :</w:t>
      </w:r>
    </w:p>
    <w:p w14:paraId="0A802864" w14:textId="77777777" w:rsidR="00172161" w:rsidRPr="00677E58" w:rsidRDefault="00172161" w:rsidP="00172161">
      <w:pPr>
        <w:pStyle w:val="RedTxt"/>
        <w:tabs>
          <w:tab w:val="left" w:pos="9070"/>
        </w:tabs>
        <w:rPr>
          <w:rFonts w:ascii="Corbel" w:hAnsi="Corbel" w:cstheme="majorHAnsi"/>
          <w:sz w:val="10"/>
          <w:szCs w:val="20"/>
        </w:rPr>
      </w:pPr>
    </w:p>
    <w:p w14:paraId="719A4A29" w14:textId="77777777" w:rsidR="00172161" w:rsidRPr="00D064D9" w:rsidRDefault="00172161" w:rsidP="00172161">
      <w:pPr>
        <w:jc w:val="both"/>
        <w:rPr>
          <w:rFonts w:ascii="Corbel" w:hAnsi="Corbel"/>
          <w:color w:val="000000"/>
          <w:szCs w:val="20"/>
          <w:u w:val="single"/>
        </w:rPr>
      </w:pPr>
      <w:r w:rsidRPr="00D064D9">
        <w:rPr>
          <w:rFonts w:ascii="Corbel" w:hAnsi="Corbel"/>
          <w:color w:val="000000"/>
          <w:szCs w:val="20"/>
          <w:u w:val="single"/>
        </w:rPr>
        <w:t>Cas 1 :</w:t>
      </w:r>
    </w:p>
    <w:p w14:paraId="471BEBD3"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Soit le site propose une nouvelle série chronologique, appelée série poursuivante et propose un coefficient de raccordement C avec l’ancienne :</w:t>
      </w:r>
    </w:p>
    <w:p w14:paraId="1532CAE8"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Le nouvel indice est alors calculé par application de la formule suivante :</w:t>
      </w:r>
    </w:p>
    <w:p w14:paraId="589EE42C"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Valeur du nouvel indice à la date t : VPT x C</w:t>
      </w:r>
    </w:p>
    <w:p w14:paraId="62A4472C"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Dans laquelle :</w:t>
      </w:r>
    </w:p>
    <w:p w14:paraId="534B3EFF"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VPT représente la valeur définitive à la da</w:t>
      </w:r>
      <w:r>
        <w:rPr>
          <w:rFonts w:ascii="Corbel" w:hAnsi="Corbel"/>
          <w:color w:val="000000"/>
          <w:szCs w:val="20"/>
        </w:rPr>
        <w:t>te t de la série poursuivante</w:t>
      </w:r>
    </w:p>
    <w:p w14:paraId="08BC9894" w14:textId="77777777" w:rsidR="00172161" w:rsidRDefault="00172161" w:rsidP="00172161">
      <w:pPr>
        <w:jc w:val="both"/>
        <w:rPr>
          <w:rFonts w:ascii="Corbel" w:hAnsi="Corbel"/>
          <w:color w:val="000000"/>
          <w:szCs w:val="20"/>
        </w:rPr>
      </w:pPr>
      <w:r w:rsidRPr="00D064D9">
        <w:rPr>
          <w:rFonts w:ascii="Corbel" w:hAnsi="Corbel"/>
          <w:color w:val="000000"/>
          <w:szCs w:val="20"/>
        </w:rPr>
        <w:t>C représente la valeur du coefficient de raccordement fourni, avec le nombre de décimales fournies</w:t>
      </w:r>
      <w:r>
        <w:rPr>
          <w:rFonts w:ascii="Corbel" w:hAnsi="Corbel"/>
          <w:color w:val="000000"/>
          <w:szCs w:val="20"/>
        </w:rPr>
        <w:t>.</w:t>
      </w:r>
    </w:p>
    <w:p w14:paraId="4636145F" w14:textId="77777777" w:rsidR="00172161" w:rsidRPr="00677E58" w:rsidRDefault="00172161" w:rsidP="00172161">
      <w:pPr>
        <w:jc w:val="both"/>
        <w:rPr>
          <w:rFonts w:ascii="Corbel" w:hAnsi="Corbel"/>
          <w:color w:val="000000"/>
          <w:sz w:val="14"/>
          <w:szCs w:val="20"/>
        </w:rPr>
      </w:pPr>
    </w:p>
    <w:p w14:paraId="23B8599A" w14:textId="77777777" w:rsidR="00172161" w:rsidRPr="00D064D9" w:rsidRDefault="00172161" w:rsidP="00172161">
      <w:pPr>
        <w:jc w:val="both"/>
        <w:rPr>
          <w:rFonts w:ascii="Corbel" w:hAnsi="Corbel"/>
          <w:color w:val="000000"/>
          <w:szCs w:val="20"/>
          <w:u w:val="single"/>
        </w:rPr>
      </w:pPr>
      <w:r w:rsidRPr="00D064D9">
        <w:rPr>
          <w:rFonts w:ascii="Corbel" w:hAnsi="Corbel"/>
          <w:color w:val="000000"/>
          <w:szCs w:val="20"/>
          <w:u w:val="single"/>
        </w:rPr>
        <w:t>Cas 2 :</w:t>
      </w:r>
    </w:p>
    <w:p w14:paraId="725241A8"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Soit le site propose une nouvelle série chronologique, appelée série poursuivante et ne propose pas un coefficient de raccordement C avec l’ancienne :</w:t>
      </w:r>
    </w:p>
    <w:p w14:paraId="58ADCCA1" w14:textId="56733E0F" w:rsidR="00172161" w:rsidRPr="00D064D9" w:rsidRDefault="00172161" w:rsidP="00172161">
      <w:pPr>
        <w:jc w:val="both"/>
        <w:rPr>
          <w:rFonts w:ascii="Corbel" w:hAnsi="Corbel"/>
          <w:color w:val="000000"/>
          <w:szCs w:val="20"/>
        </w:rPr>
      </w:pPr>
      <w:r w:rsidRPr="00D064D9">
        <w:rPr>
          <w:rFonts w:ascii="Corbel" w:hAnsi="Corbel"/>
          <w:color w:val="000000"/>
          <w:szCs w:val="20"/>
        </w:rPr>
        <w:t>L</w:t>
      </w:r>
      <w:r w:rsidR="009F23C7">
        <w:rPr>
          <w:rFonts w:ascii="Corbel" w:hAnsi="Corbel"/>
          <w:color w:val="000000"/>
          <w:szCs w:val="20"/>
        </w:rPr>
        <w:t xml:space="preserve">e coefficient de raccordement C </w:t>
      </w:r>
      <w:r w:rsidRPr="00D064D9">
        <w:rPr>
          <w:rFonts w:ascii="Corbel" w:hAnsi="Corbel"/>
          <w:color w:val="000000"/>
          <w:szCs w:val="20"/>
        </w:rPr>
        <w:t>est alors calculé selon la formule suivante :</w:t>
      </w:r>
    </w:p>
    <w:p w14:paraId="1E902D68"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C= Va / Vp</w:t>
      </w:r>
    </w:p>
    <w:p w14:paraId="1C2ABE5C"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Dans laquelle :</w:t>
      </w:r>
    </w:p>
    <w:p w14:paraId="2ED57F27"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Va représente la derni</w:t>
      </w:r>
      <w:r>
        <w:rPr>
          <w:rFonts w:ascii="Corbel" w:hAnsi="Corbel"/>
          <w:color w:val="000000"/>
          <w:szCs w:val="20"/>
        </w:rPr>
        <w:t>ère valeur de la série arrêtée</w:t>
      </w:r>
    </w:p>
    <w:p w14:paraId="4F7BC9B1" w14:textId="77777777" w:rsidR="00172161" w:rsidRDefault="00172161" w:rsidP="00172161">
      <w:pPr>
        <w:jc w:val="both"/>
        <w:rPr>
          <w:rFonts w:ascii="Corbel" w:hAnsi="Corbel"/>
          <w:color w:val="000000"/>
          <w:szCs w:val="20"/>
        </w:rPr>
      </w:pPr>
      <w:r w:rsidRPr="00D064D9">
        <w:rPr>
          <w:rFonts w:ascii="Corbel" w:hAnsi="Corbel"/>
          <w:color w:val="000000"/>
          <w:szCs w:val="20"/>
        </w:rPr>
        <w:t>VP représente la valeur de la série poursuivante à la même date.</w:t>
      </w:r>
    </w:p>
    <w:p w14:paraId="5AF572ED" w14:textId="77777777" w:rsidR="00172161" w:rsidRPr="00677E58" w:rsidRDefault="00172161" w:rsidP="00172161">
      <w:pPr>
        <w:jc w:val="both"/>
        <w:rPr>
          <w:rFonts w:ascii="Corbel" w:hAnsi="Corbel"/>
          <w:color w:val="000000"/>
          <w:sz w:val="10"/>
          <w:szCs w:val="20"/>
        </w:rPr>
      </w:pPr>
    </w:p>
    <w:p w14:paraId="1546CFF5" w14:textId="77777777" w:rsidR="00172161" w:rsidRPr="00D064D9" w:rsidRDefault="00172161" w:rsidP="00172161">
      <w:pPr>
        <w:jc w:val="both"/>
        <w:rPr>
          <w:rFonts w:ascii="Corbel" w:hAnsi="Corbel"/>
          <w:color w:val="000000"/>
          <w:szCs w:val="20"/>
          <w:u w:val="single"/>
        </w:rPr>
      </w:pPr>
      <w:r w:rsidRPr="00D064D9">
        <w:rPr>
          <w:rFonts w:ascii="Corbel" w:hAnsi="Corbel"/>
          <w:color w:val="000000"/>
          <w:szCs w:val="20"/>
          <w:u w:val="single"/>
        </w:rPr>
        <w:t>Cas 3 :</w:t>
      </w:r>
    </w:p>
    <w:p w14:paraId="58A4A605"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Soit le site ne propose pas de série poursuivante :</w:t>
      </w:r>
    </w:p>
    <w:p w14:paraId="3F81FA9D"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La série arrêtée est poursuivie par une nouvelle série choisie en accord entre le titulaire et le pouvoir adjudicateur avec application d’un coefficient de raccordement C calculé selon la formule suivante :</w:t>
      </w:r>
    </w:p>
    <w:p w14:paraId="787828FB"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C= Va / Vp</w:t>
      </w:r>
    </w:p>
    <w:p w14:paraId="34C91E1E"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Dans laquelle :</w:t>
      </w:r>
    </w:p>
    <w:p w14:paraId="22954555"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Va représente la derni</w:t>
      </w:r>
      <w:r>
        <w:rPr>
          <w:rFonts w:ascii="Corbel" w:hAnsi="Corbel"/>
          <w:color w:val="000000"/>
          <w:szCs w:val="20"/>
        </w:rPr>
        <w:t>ère valeur de la série arrêtée</w:t>
      </w:r>
    </w:p>
    <w:p w14:paraId="53919EF3"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Vp représente la valeur de la nouvelle série à la même date.</w:t>
      </w:r>
    </w:p>
    <w:p w14:paraId="148BBEA6" w14:textId="77777777" w:rsidR="00172161" w:rsidRPr="00D064D9" w:rsidRDefault="00172161" w:rsidP="00172161">
      <w:pPr>
        <w:jc w:val="both"/>
        <w:rPr>
          <w:rFonts w:ascii="Corbel" w:hAnsi="Corbel"/>
          <w:color w:val="000000"/>
          <w:szCs w:val="20"/>
        </w:rPr>
      </w:pPr>
      <w:r w:rsidRPr="00D064D9">
        <w:rPr>
          <w:rFonts w:ascii="Corbel" w:hAnsi="Corbel"/>
          <w:color w:val="000000"/>
          <w:szCs w:val="20"/>
        </w:rPr>
        <w:t>La nouvelle série fera l’objet d’une modification de marché public</w:t>
      </w:r>
      <w:r>
        <w:rPr>
          <w:rFonts w:ascii="Corbel" w:hAnsi="Corbel"/>
          <w:color w:val="000000"/>
          <w:szCs w:val="20"/>
        </w:rPr>
        <w:t>.</w:t>
      </w:r>
    </w:p>
    <w:p w14:paraId="04C28F69" w14:textId="77777777" w:rsidR="00021727" w:rsidRPr="00244A82" w:rsidRDefault="00021727" w:rsidP="00021727">
      <w:pPr>
        <w:pStyle w:val="RedTxt"/>
        <w:tabs>
          <w:tab w:val="left" w:pos="9070"/>
        </w:tabs>
        <w:rPr>
          <w:rFonts w:ascii="Corbel" w:hAnsi="Corbel" w:cstheme="majorHAnsi"/>
          <w:sz w:val="20"/>
          <w:szCs w:val="20"/>
          <w:highlight w:val="cyan"/>
        </w:rPr>
      </w:pPr>
    </w:p>
    <w:p w14:paraId="345FB0D5" w14:textId="29533134" w:rsidR="00021727" w:rsidRPr="00D064D9" w:rsidRDefault="00021727" w:rsidP="00D064D9">
      <w:pPr>
        <w:jc w:val="both"/>
        <w:rPr>
          <w:rFonts w:ascii="Corbel" w:hAnsi="Corbel"/>
          <w:szCs w:val="20"/>
        </w:rPr>
      </w:pPr>
    </w:p>
    <w:p w14:paraId="55992862" w14:textId="77777777" w:rsidR="00D15562" w:rsidRPr="00244A82" w:rsidRDefault="00D15562" w:rsidP="00FB10FA">
      <w:pPr>
        <w:pStyle w:val="Titre1"/>
      </w:pPr>
      <w:bookmarkStart w:id="87" w:name="_Toc415222015"/>
      <w:bookmarkStart w:id="88" w:name="_Toc209512077"/>
      <w:r w:rsidRPr="00244A82">
        <w:t>Tranches optionnelles</w:t>
      </w:r>
      <w:bookmarkEnd w:id="87"/>
      <w:r w:rsidRPr="00244A82">
        <w:t xml:space="preserve"> (clause de réexamen)</w:t>
      </w:r>
      <w:bookmarkEnd w:id="88"/>
    </w:p>
    <w:p w14:paraId="384C8C3F" w14:textId="77777777" w:rsidR="00172161" w:rsidRDefault="00172161" w:rsidP="00434348">
      <w:pPr>
        <w:pStyle w:val="RedTxt"/>
        <w:tabs>
          <w:tab w:val="left" w:pos="9070"/>
        </w:tabs>
        <w:rPr>
          <w:rFonts w:ascii="Corbel" w:hAnsi="Corbel" w:cstheme="majorHAnsi"/>
          <w:iCs/>
          <w:sz w:val="20"/>
          <w:szCs w:val="20"/>
          <w:highlight w:val="cyan"/>
        </w:rPr>
      </w:pPr>
    </w:p>
    <w:p w14:paraId="6FAF23A5" w14:textId="07B3798B" w:rsidR="00D15562" w:rsidRPr="00244A82" w:rsidRDefault="00D15562" w:rsidP="00434348">
      <w:pPr>
        <w:pStyle w:val="RedTxt"/>
        <w:tabs>
          <w:tab w:val="left" w:pos="9070"/>
        </w:tabs>
        <w:rPr>
          <w:rFonts w:ascii="Corbel" w:hAnsi="Corbel" w:cstheme="majorHAnsi"/>
          <w:i/>
          <w:iCs/>
          <w:sz w:val="20"/>
          <w:szCs w:val="20"/>
        </w:rPr>
      </w:pPr>
      <w:r w:rsidRPr="00172161">
        <w:rPr>
          <w:rFonts w:ascii="Corbel" w:hAnsi="Corbel" w:cstheme="majorHAnsi"/>
          <w:iCs/>
          <w:sz w:val="20"/>
          <w:szCs w:val="20"/>
        </w:rPr>
        <w:t>Sans objet</w:t>
      </w:r>
      <w:r w:rsidR="00172161" w:rsidRPr="00172161">
        <w:rPr>
          <w:rFonts w:ascii="Corbel" w:hAnsi="Corbel" w:cstheme="majorHAnsi"/>
          <w:iCs/>
          <w:sz w:val="20"/>
          <w:szCs w:val="20"/>
        </w:rPr>
        <w:t>.</w:t>
      </w:r>
    </w:p>
    <w:p w14:paraId="17CEDBF4" w14:textId="69681523" w:rsidR="00D15562" w:rsidRDefault="00D15562" w:rsidP="00434348">
      <w:pPr>
        <w:pStyle w:val="RedTxt"/>
        <w:tabs>
          <w:tab w:val="left" w:pos="9070"/>
        </w:tabs>
        <w:rPr>
          <w:rFonts w:ascii="Corbel" w:hAnsi="Corbel" w:cstheme="majorHAnsi"/>
          <w:iCs/>
          <w:sz w:val="20"/>
          <w:szCs w:val="20"/>
        </w:rPr>
      </w:pPr>
    </w:p>
    <w:p w14:paraId="161C164C" w14:textId="57DBE564" w:rsidR="00172161" w:rsidRDefault="00172161" w:rsidP="00434348">
      <w:pPr>
        <w:pStyle w:val="RedTxt"/>
        <w:tabs>
          <w:tab w:val="left" w:pos="9070"/>
        </w:tabs>
        <w:rPr>
          <w:rFonts w:ascii="Corbel" w:hAnsi="Corbel" w:cstheme="majorHAnsi"/>
          <w:iCs/>
          <w:sz w:val="20"/>
          <w:szCs w:val="20"/>
        </w:rPr>
      </w:pPr>
    </w:p>
    <w:p w14:paraId="29FC0166" w14:textId="77777777" w:rsidR="009F23C7" w:rsidRDefault="009F23C7" w:rsidP="00434348">
      <w:pPr>
        <w:pStyle w:val="RedTxt"/>
        <w:tabs>
          <w:tab w:val="left" w:pos="9070"/>
        </w:tabs>
        <w:rPr>
          <w:rFonts w:ascii="Corbel" w:hAnsi="Corbel" w:cstheme="majorHAnsi"/>
          <w:iCs/>
          <w:sz w:val="20"/>
          <w:szCs w:val="20"/>
        </w:rPr>
      </w:pPr>
    </w:p>
    <w:p w14:paraId="0578BD1E" w14:textId="7251DF29" w:rsidR="00172161" w:rsidRPr="004B0C5B" w:rsidRDefault="00172161" w:rsidP="00434348">
      <w:pPr>
        <w:pStyle w:val="RedTxt"/>
        <w:tabs>
          <w:tab w:val="left" w:pos="9070"/>
        </w:tabs>
        <w:rPr>
          <w:rFonts w:ascii="Corbel" w:hAnsi="Corbel" w:cstheme="majorHAnsi"/>
          <w:iCs/>
          <w:sz w:val="14"/>
          <w:szCs w:val="20"/>
        </w:rPr>
      </w:pPr>
    </w:p>
    <w:p w14:paraId="75D8DB81" w14:textId="77777777" w:rsidR="00D15562" w:rsidRPr="00244A82" w:rsidRDefault="00D15562" w:rsidP="00AC3201">
      <w:pPr>
        <w:pStyle w:val="Titre"/>
      </w:pPr>
      <w:bookmarkStart w:id="89" w:name="_Toc415222016"/>
      <w:bookmarkStart w:id="90" w:name="_Toc209512078"/>
      <w:r w:rsidRPr="00244A82">
        <w:t>Avance</w:t>
      </w:r>
      <w:bookmarkEnd w:id="89"/>
      <w:bookmarkEnd w:id="90"/>
      <w:r w:rsidRPr="00244A82">
        <w:t xml:space="preserve"> </w:t>
      </w:r>
    </w:p>
    <w:p w14:paraId="1B69E917" w14:textId="77777777" w:rsidR="00D15562" w:rsidRPr="00244A82" w:rsidRDefault="00D15562" w:rsidP="00434348">
      <w:pPr>
        <w:pStyle w:val="RedTxt"/>
        <w:tabs>
          <w:tab w:val="left" w:pos="9070"/>
        </w:tabs>
        <w:rPr>
          <w:rFonts w:ascii="Corbel" w:hAnsi="Corbel" w:cstheme="majorHAnsi"/>
          <w:sz w:val="20"/>
          <w:szCs w:val="20"/>
        </w:rPr>
      </w:pPr>
    </w:p>
    <w:p w14:paraId="6436B3E9" w14:textId="77777777" w:rsidR="00D34ECD" w:rsidRPr="00D97745" w:rsidRDefault="00D34ECD" w:rsidP="00D34ECD">
      <w:pPr>
        <w:shd w:val="clear" w:color="auto" w:fill="FFFFFF"/>
        <w:tabs>
          <w:tab w:val="left" w:pos="9070"/>
        </w:tabs>
        <w:jc w:val="both"/>
        <w:rPr>
          <w:rFonts w:ascii="Corbel" w:hAnsi="Corbel" w:cstheme="majorHAnsi"/>
          <w:szCs w:val="20"/>
        </w:rPr>
      </w:pPr>
      <w:r w:rsidRPr="00D97745">
        <w:rPr>
          <w:rFonts w:ascii="Corbel" w:hAnsi="Corbel" w:cstheme="majorHAnsi"/>
          <w:szCs w:val="20"/>
        </w:rPr>
        <w:t>Le titulaire et son sous-traitant admis au paiement direct bénéficient d'une avance calculée en application du Code de la Commande Publique dès lors que le marché public respecte les conditions mentionnées à l'article R. 2191-3.</w:t>
      </w:r>
    </w:p>
    <w:p w14:paraId="21A0F05A" w14:textId="77777777" w:rsidR="00D34ECD" w:rsidRPr="00D97745" w:rsidRDefault="00D34ECD" w:rsidP="00D34ECD">
      <w:pPr>
        <w:shd w:val="clear" w:color="auto" w:fill="FFFFFF"/>
        <w:tabs>
          <w:tab w:val="left" w:pos="9070"/>
        </w:tabs>
        <w:jc w:val="both"/>
        <w:rPr>
          <w:rFonts w:ascii="Corbel" w:hAnsi="Corbel" w:cstheme="majorHAnsi"/>
          <w:szCs w:val="20"/>
        </w:rPr>
      </w:pPr>
      <w:r w:rsidRPr="00D97745">
        <w:rPr>
          <w:rFonts w:ascii="Corbel" w:hAnsi="Corbel" w:cstheme="majorHAnsi"/>
          <w:szCs w:val="20"/>
        </w:rPr>
        <w:t>Lorsque le titulaire ou le sous-traitant est une petite ou moyenne entreprise au sens du Code de la Commande Publique, le taux de l'avance mentionné à l'article R. 2191-10 est fixé à 20%.</w:t>
      </w:r>
    </w:p>
    <w:p w14:paraId="36316617" w14:textId="77777777" w:rsidR="00D34ECD" w:rsidRPr="00D97745" w:rsidRDefault="00D34ECD" w:rsidP="00D34ECD">
      <w:pPr>
        <w:shd w:val="clear" w:color="auto" w:fill="FFFFFF"/>
        <w:tabs>
          <w:tab w:val="left" w:pos="9070"/>
        </w:tabs>
        <w:jc w:val="both"/>
        <w:rPr>
          <w:rFonts w:ascii="Corbel" w:hAnsi="Corbel" w:cstheme="majorHAnsi"/>
          <w:szCs w:val="20"/>
        </w:rPr>
      </w:pPr>
      <w:r w:rsidRPr="00D97745">
        <w:rPr>
          <w:rFonts w:ascii="Corbel" w:hAnsi="Corbel" w:cstheme="majorHAnsi"/>
          <w:szCs w:val="20"/>
        </w:rPr>
        <w:t>Lorsque le titulaire ou le sous-traitant n'est pas une petite ou moyenne entreprise au sens du Code de la Commande Publique, le taux de l'avance est fixé à 5 %.</w:t>
      </w:r>
    </w:p>
    <w:p w14:paraId="7269E5EB" w14:textId="5CB3B891" w:rsidR="00D34ECD" w:rsidRDefault="00D34ECD" w:rsidP="00B66661">
      <w:pPr>
        <w:shd w:val="clear" w:color="auto" w:fill="FFFFFF"/>
        <w:tabs>
          <w:tab w:val="left" w:pos="9070"/>
        </w:tabs>
        <w:jc w:val="both"/>
        <w:rPr>
          <w:rFonts w:ascii="Corbel" w:hAnsi="Corbel" w:cstheme="majorHAnsi"/>
          <w:szCs w:val="20"/>
          <w:highlight w:val="cyan"/>
        </w:rPr>
      </w:pPr>
    </w:p>
    <w:p w14:paraId="75BC8D1B" w14:textId="3B062DD2" w:rsidR="009F23C7" w:rsidRDefault="009F23C7" w:rsidP="00B66661">
      <w:pPr>
        <w:shd w:val="clear" w:color="auto" w:fill="FFFFFF"/>
        <w:tabs>
          <w:tab w:val="left" w:pos="9070"/>
        </w:tabs>
        <w:jc w:val="both"/>
        <w:rPr>
          <w:rFonts w:ascii="Corbel" w:hAnsi="Corbel" w:cstheme="majorHAnsi"/>
          <w:szCs w:val="20"/>
          <w:highlight w:val="cyan"/>
        </w:rPr>
      </w:pPr>
    </w:p>
    <w:p w14:paraId="7718B085" w14:textId="77777777" w:rsidR="009F23C7" w:rsidRPr="00244A82" w:rsidRDefault="009F23C7" w:rsidP="00B66661">
      <w:pPr>
        <w:shd w:val="clear" w:color="auto" w:fill="FFFFFF"/>
        <w:tabs>
          <w:tab w:val="left" w:pos="9070"/>
        </w:tabs>
        <w:jc w:val="both"/>
        <w:rPr>
          <w:rFonts w:ascii="Corbel" w:hAnsi="Corbel" w:cstheme="majorHAnsi"/>
          <w:szCs w:val="20"/>
          <w:highlight w:val="cyan"/>
        </w:rPr>
      </w:pPr>
    </w:p>
    <w:p w14:paraId="246068CB" w14:textId="02ED31EB" w:rsidR="00B66661" w:rsidRPr="00D34ECD" w:rsidRDefault="00B66661" w:rsidP="00B66661">
      <w:pPr>
        <w:pStyle w:val="RedTxt"/>
        <w:tabs>
          <w:tab w:val="left" w:pos="9070"/>
        </w:tabs>
        <w:rPr>
          <w:rFonts w:ascii="Corbel" w:hAnsi="Corbel" w:cstheme="majorHAnsi"/>
          <w:sz w:val="20"/>
          <w:szCs w:val="20"/>
          <w:u w:val="single"/>
        </w:rPr>
      </w:pPr>
      <w:r w:rsidRPr="00D34ECD">
        <w:rPr>
          <w:rFonts w:ascii="Corbel" w:hAnsi="Corbel" w:cstheme="majorHAnsi"/>
          <w:sz w:val="20"/>
          <w:szCs w:val="20"/>
          <w:u w:val="single"/>
        </w:rPr>
        <w:lastRenderedPageBreak/>
        <w:t>Les modalités de versement d</w:t>
      </w:r>
      <w:r w:rsidR="00D34ECD">
        <w:rPr>
          <w:rFonts w:ascii="Corbel" w:hAnsi="Corbel" w:cstheme="majorHAnsi"/>
          <w:sz w:val="20"/>
          <w:szCs w:val="20"/>
          <w:u w:val="single"/>
        </w:rPr>
        <w:t>e l’avance sont les suivantes :</w:t>
      </w:r>
    </w:p>
    <w:p w14:paraId="11405173" w14:textId="77777777" w:rsidR="00B66661" w:rsidRPr="00D34ECD" w:rsidRDefault="00B66661" w:rsidP="00B66661">
      <w:pPr>
        <w:tabs>
          <w:tab w:val="left" w:pos="9070"/>
        </w:tabs>
        <w:autoSpaceDE w:val="0"/>
        <w:autoSpaceDN w:val="0"/>
        <w:adjustRightInd w:val="0"/>
        <w:jc w:val="both"/>
        <w:rPr>
          <w:rFonts w:ascii="Corbel" w:hAnsi="Corbel" w:cstheme="majorHAnsi"/>
          <w:szCs w:val="20"/>
        </w:rPr>
      </w:pPr>
      <w:r w:rsidRPr="00D34ECD">
        <w:rPr>
          <w:rFonts w:ascii="Corbel" w:hAnsi="Corbel" w:cstheme="majorHAnsi"/>
          <w:szCs w:val="20"/>
        </w:rPr>
        <w:t>Lorsque l'accord-cadre exécuté par l'émission de bons de commande ne prévoit pas de montant minimum, l'avance est accordée pour chaque bon de commande supérieur à 50 000 € HT, et dont la durée d’exécution est supérieure à 2 mois. L’avance sera versée dans un délai de 50 jours maximum à compter de l’envoi du bon de commande.</w:t>
      </w:r>
    </w:p>
    <w:p w14:paraId="6B8164F1" w14:textId="77777777" w:rsidR="00B66661" w:rsidRDefault="00B66661" w:rsidP="00B66661">
      <w:pPr>
        <w:pStyle w:val="RedTxt"/>
        <w:tabs>
          <w:tab w:val="left" w:pos="9070"/>
        </w:tabs>
        <w:rPr>
          <w:rFonts w:ascii="Corbel" w:hAnsi="Corbel" w:cstheme="majorHAnsi"/>
          <w:sz w:val="20"/>
          <w:szCs w:val="20"/>
        </w:rPr>
      </w:pPr>
    </w:p>
    <w:p w14:paraId="52D79B3F" w14:textId="0A63B4CA" w:rsidR="00B66661" w:rsidRPr="00D34ECD" w:rsidRDefault="00B66661" w:rsidP="00D34ECD">
      <w:pPr>
        <w:pStyle w:val="RedTxt"/>
        <w:tabs>
          <w:tab w:val="left" w:pos="9070"/>
        </w:tabs>
        <w:rPr>
          <w:rFonts w:ascii="Corbel" w:hAnsi="Corbel" w:cstheme="majorHAnsi"/>
          <w:sz w:val="20"/>
          <w:szCs w:val="20"/>
          <w:u w:val="single"/>
        </w:rPr>
      </w:pPr>
      <w:r w:rsidRPr="00D34ECD">
        <w:rPr>
          <w:rFonts w:ascii="Corbel" w:hAnsi="Corbel" w:cstheme="majorHAnsi"/>
          <w:sz w:val="20"/>
          <w:szCs w:val="20"/>
          <w:u w:val="single"/>
        </w:rPr>
        <w:t>Les modalités de résorption d</w:t>
      </w:r>
      <w:r w:rsidR="00D34ECD">
        <w:rPr>
          <w:rFonts w:ascii="Corbel" w:hAnsi="Corbel" w:cstheme="majorHAnsi"/>
          <w:sz w:val="20"/>
          <w:szCs w:val="20"/>
          <w:u w:val="single"/>
        </w:rPr>
        <w:t>e l’avance sont les suivantes :</w:t>
      </w:r>
    </w:p>
    <w:p w14:paraId="221A2208" w14:textId="77777777" w:rsidR="00B66661" w:rsidRPr="00D34ECD" w:rsidRDefault="00B66661" w:rsidP="00B66661">
      <w:pPr>
        <w:pStyle w:val="RedTxt"/>
        <w:tabs>
          <w:tab w:val="left" w:pos="9070"/>
        </w:tabs>
        <w:rPr>
          <w:rFonts w:ascii="Corbel" w:hAnsi="Corbel" w:cstheme="majorHAnsi"/>
          <w:sz w:val="20"/>
          <w:szCs w:val="20"/>
        </w:rPr>
      </w:pPr>
      <w:r w:rsidRPr="00D34ECD">
        <w:rPr>
          <w:rFonts w:ascii="Corbel" w:hAnsi="Corbel" w:cstheme="majorHAnsi"/>
          <w:sz w:val="20"/>
          <w:szCs w:val="20"/>
        </w:rPr>
        <w:t>L’avance sera résorbée au prorata de l’exécution de la commande et devra être remboursée en totalité lorsque le montant des prestations exécutées aura atteint 90% du montant toutes taxes comprises du bon de commande.</w:t>
      </w:r>
    </w:p>
    <w:p w14:paraId="5F98634C" w14:textId="32FF105E" w:rsidR="00B66661" w:rsidRPr="00D52ED8" w:rsidRDefault="00B66661" w:rsidP="00B66661">
      <w:pPr>
        <w:pStyle w:val="RedTxt"/>
        <w:tabs>
          <w:tab w:val="left" w:pos="9070"/>
        </w:tabs>
        <w:rPr>
          <w:rFonts w:ascii="Corbel" w:hAnsi="Corbel" w:cstheme="majorHAnsi"/>
          <w:sz w:val="20"/>
          <w:szCs w:val="20"/>
        </w:rPr>
      </w:pPr>
      <w:r w:rsidRPr="00D34ECD">
        <w:rPr>
          <w:rFonts w:ascii="Corbel" w:hAnsi="Corbel" w:cstheme="majorHAnsi"/>
          <w:sz w:val="20"/>
          <w:szCs w:val="20"/>
        </w:rPr>
        <w:t>Montant cumulé de la résorption</w:t>
      </w:r>
      <w:r w:rsidR="00D34ECD">
        <w:rPr>
          <w:rFonts w:ascii="Corbel" w:hAnsi="Corbel" w:cstheme="majorHAnsi"/>
          <w:sz w:val="20"/>
          <w:szCs w:val="20"/>
        </w:rPr>
        <w:t xml:space="preserve"> </w:t>
      </w:r>
      <w:r w:rsidRPr="00D34ECD">
        <w:rPr>
          <w:rFonts w:ascii="Corbel" w:hAnsi="Corbel" w:cstheme="majorHAnsi"/>
          <w:sz w:val="20"/>
          <w:szCs w:val="20"/>
        </w:rPr>
        <w:t>=</w:t>
      </w:r>
      <w:r w:rsidR="00D34ECD">
        <w:rPr>
          <w:rFonts w:ascii="Corbel" w:hAnsi="Corbel" w:cstheme="majorHAnsi"/>
          <w:sz w:val="20"/>
          <w:szCs w:val="20"/>
        </w:rPr>
        <w:t xml:space="preserve"> m</w:t>
      </w:r>
      <w:r w:rsidRPr="00D34ECD">
        <w:rPr>
          <w:rFonts w:ascii="Corbel" w:hAnsi="Corbel" w:cstheme="majorHAnsi"/>
          <w:sz w:val="20"/>
          <w:szCs w:val="20"/>
        </w:rPr>
        <w:t>ontant de l’avance x (% d’avancement des prestations objet du bon de commande/90)</w:t>
      </w:r>
      <w:r w:rsidR="00D34ECD" w:rsidRPr="00D34ECD">
        <w:rPr>
          <w:rFonts w:ascii="Corbel" w:hAnsi="Corbel" w:cstheme="majorHAnsi"/>
          <w:sz w:val="20"/>
          <w:szCs w:val="20"/>
        </w:rPr>
        <w:t>.</w:t>
      </w:r>
    </w:p>
    <w:p w14:paraId="74264501" w14:textId="2A445EE6" w:rsidR="00B66661" w:rsidRDefault="00B66661" w:rsidP="00B66661">
      <w:pPr>
        <w:pStyle w:val="RedTxt"/>
        <w:tabs>
          <w:tab w:val="left" w:pos="9070"/>
        </w:tabs>
        <w:rPr>
          <w:rFonts w:ascii="Corbel" w:hAnsi="Corbel" w:cstheme="majorHAnsi"/>
          <w:sz w:val="20"/>
          <w:szCs w:val="20"/>
        </w:rPr>
      </w:pPr>
    </w:p>
    <w:p w14:paraId="1BF97178" w14:textId="77777777" w:rsidR="009F23C7" w:rsidRDefault="009F23C7" w:rsidP="00B66661">
      <w:pPr>
        <w:pStyle w:val="RedTxt"/>
        <w:tabs>
          <w:tab w:val="left" w:pos="9070"/>
        </w:tabs>
        <w:rPr>
          <w:rFonts w:ascii="Corbel" w:hAnsi="Corbel" w:cstheme="majorHAnsi"/>
          <w:sz w:val="20"/>
          <w:szCs w:val="20"/>
        </w:rPr>
      </w:pPr>
    </w:p>
    <w:p w14:paraId="47456EFA" w14:textId="77777777" w:rsidR="00D15562" w:rsidRPr="00244A82" w:rsidRDefault="00D15562" w:rsidP="00434348">
      <w:pPr>
        <w:pStyle w:val="RedTxt"/>
        <w:tabs>
          <w:tab w:val="left" w:pos="9070"/>
        </w:tabs>
        <w:rPr>
          <w:rFonts w:ascii="Corbel" w:hAnsi="Corbel" w:cstheme="majorHAnsi"/>
          <w:sz w:val="20"/>
          <w:szCs w:val="20"/>
        </w:rPr>
      </w:pPr>
    </w:p>
    <w:p w14:paraId="4DBF3D71" w14:textId="77777777" w:rsidR="00D15562" w:rsidRPr="00244A82" w:rsidRDefault="00D15562" w:rsidP="00AC3201">
      <w:pPr>
        <w:pStyle w:val="Titre"/>
      </w:pPr>
      <w:r w:rsidRPr="00244A82">
        <w:t xml:space="preserve"> </w:t>
      </w:r>
      <w:bookmarkStart w:id="91" w:name="_Toc415222017"/>
      <w:bookmarkStart w:id="92" w:name="_Toc209512079"/>
      <w:r w:rsidRPr="00244A82">
        <w:t>Acomptes et paiements partiels définitifs</w:t>
      </w:r>
      <w:bookmarkEnd w:id="91"/>
      <w:bookmarkEnd w:id="92"/>
    </w:p>
    <w:p w14:paraId="3CA502F9" w14:textId="77777777" w:rsidR="00D15562" w:rsidRPr="00244A82" w:rsidRDefault="00D15562" w:rsidP="00434348">
      <w:pPr>
        <w:pStyle w:val="RedTxt"/>
        <w:tabs>
          <w:tab w:val="left" w:pos="9070"/>
        </w:tabs>
        <w:rPr>
          <w:rFonts w:ascii="Corbel" w:hAnsi="Corbel" w:cstheme="majorHAnsi"/>
          <w:sz w:val="20"/>
          <w:szCs w:val="20"/>
        </w:rPr>
      </w:pPr>
    </w:p>
    <w:p w14:paraId="289E4DC1" w14:textId="77777777" w:rsidR="00115F79" w:rsidRPr="00115F79" w:rsidRDefault="00115F79" w:rsidP="00115F79">
      <w:pPr>
        <w:widowControl w:val="0"/>
        <w:tabs>
          <w:tab w:val="left" w:pos="9070"/>
        </w:tabs>
        <w:autoSpaceDE w:val="0"/>
        <w:autoSpaceDN w:val="0"/>
        <w:adjustRightInd w:val="0"/>
        <w:jc w:val="both"/>
        <w:rPr>
          <w:rFonts w:ascii="Corbel" w:hAnsi="Corbel" w:cstheme="majorHAnsi"/>
          <w:szCs w:val="20"/>
        </w:rPr>
      </w:pPr>
      <w:r w:rsidRPr="00115F79">
        <w:rPr>
          <w:rFonts w:ascii="Corbel" w:hAnsi="Corbel" w:cstheme="majorHAnsi"/>
          <w:szCs w:val="20"/>
        </w:rPr>
        <w:t>Les acomptes et paiements partiels définitifs seront versés au titulaire dans les conditions prévues aux articles L. 2191-4 et R. 2191-20 à 29 du Code de la Commande Publique.</w:t>
      </w:r>
    </w:p>
    <w:p w14:paraId="5DBE1BF6" w14:textId="10B02D80" w:rsidR="00D15562" w:rsidRDefault="00D15562" w:rsidP="00434348">
      <w:pPr>
        <w:pStyle w:val="RedTxt"/>
        <w:tabs>
          <w:tab w:val="left" w:pos="9070"/>
        </w:tabs>
        <w:rPr>
          <w:rFonts w:ascii="Corbel" w:hAnsi="Corbel" w:cstheme="majorHAnsi"/>
          <w:sz w:val="20"/>
          <w:szCs w:val="20"/>
        </w:rPr>
      </w:pPr>
    </w:p>
    <w:p w14:paraId="51CE4B29" w14:textId="77777777" w:rsidR="00115F79" w:rsidRPr="00244A82" w:rsidRDefault="00115F79" w:rsidP="00434348">
      <w:pPr>
        <w:pStyle w:val="RedTxt"/>
        <w:tabs>
          <w:tab w:val="left" w:pos="9070"/>
        </w:tabs>
        <w:rPr>
          <w:rFonts w:ascii="Corbel" w:hAnsi="Corbel" w:cstheme="majorHAnsi"/>
          <w:sz w:val="20"/>
          <w:szCs w:val="20"/>
        </w:rPr>
      </w:pPr>
    </w:p>
    <w:p w14:paraId="07724A54" w14:textId="77777777" w:rsidR="00D15562" w:rsidRPr="00244A82" w:rsidRDefault="00D15562" w:rsidP="00434348">
      <w:pPr>
        <w:pStyle w:val="RedTxt"/>
        <w:tabs>
          <w:tab w:val="left" w:pos="9070"/>
        </w:tabs>
        <w:rPr>
          <w:rFonts w:ascii="Corbel" w:hAnsi="Corbel" w:cstheme="majorHAnsi"/>
          <w:i/>
          <w:iCs/>
          <w:sz w:val="20"/>
          <w:szCs w:val="20"/>
        </w:rPr>
      </w:pPr>
    </w:p>
    <w:p w14:paraId="469A2D6A" w14:textId="11A8C7CE" w:rsidR="00D15562" w:rsidRPr="00244A82" w:rsidRDefault="00D15562" w:rsidP="00AC3201">
      <w:pPr>
        <w:pStyle w:val="Titre"/>
      </w:pPr>
      <w:r w:rsidRPr="00244A82">
        <w:t xml:space="preserve"> </w:t>
      </w:r>
      <w:bookmarkStart w:id="93" w:name="_Toc415222018"/>
      <w:bookmarkStart w:id="94" w:name="_Toc209512080"/>
      <w:r w:rsidRPr="00244A82">
        <w:t>Paiement</w:t>
      </w:r>
      <w:r w:rsidR="00115F79">
        <w:t xml:space="preserve"> </w:t>
      </w:r>
      <w:r w:rsidRPr="00244A82">
        <w:t>-</w:t>
      </w:r>
      <w:r w:rsidR="00115F79">
        <w:t xml:space="preserve"> </w:t>
      </w:r>
      <w:r w:rsidRPr="00244A82">
        <w:t>établissement de la facture</w:t>
      </w:r>
      <w:bookmarkEnd w:id="93"/>
      <w:bookmarkEnd w:id="94"/>
    </w:p>
    <w:p w14:paraId="2C8ACB19" w14:textId="77777777" w:rsidR="00115F79" w:rsidRDefault="00115F79" w:rsidP="00115F79">
      <w:pPr>
        <w:pStyle w:val="Titre1"/>
        <w:numPr>
          <w:ilvl w:val="0"/>
          <w:numId w:val="0"/>
        </w:numPr>
        <w:ind w:left="625"/>
      </w:pPr>
      <w:bookmarkStart w:id="95" w:name="_Toc415222019"/>
    </w:p>
    <w:p w14:paraId="2A7D826D" w14:textId="77777777" w:rsidR="00115F79" w:rsidRPr="00115F79" w:rsidRDefault="00115F79" w:rsidP="00115F79">
      <w:pPr>
        <w:pStyle w:val="Titre1"/>
        <w:numPr>
          <w:ilvl w:val="0"/>
          <w:numId w:val="0"/>
        </w:numPr>
        <w:ind w:left="625"/>
        <w:rPr>
          <w:sz w:val="10"/>
        </w:rPr>
      </w:pPr>
    </w:p>
    <w:p w14:paraId="23CD1E7D" w14:textId="76A4C744" w:rsidR="00D15562" w:rsidRPr="00244A82" w:rsidRDefault="00D15562" w:rsidP="00FB10FA">
      <w:pPr>
        <w:pStyle w:val="Titre1"/>
      </w:pPr>
      <w:bookmarkStart w:id="96" w:name="_Toc209512081"/>
      <w:r w:rsidRPr="00244A82">
        <w:t>Mode de règlement</w:t>
      </w:r>
      <w:bookmarkEnd w:id="95"/>
      <w:bookmarkEnd w:id="96"/>
    </w:p>
    <w:p w14:paraId="54A706FA" w14:textId="77777777" w:rsidR="008F5EFB" w:rsidRDefault="008F5EFB" w:rsidP="00434348">
      <w:pPr>
        <w:tabs>
          <w:tab w:val="left" w:pos="9070"/>
        </w:tabs>
        <w:autoSpaceDE w:val="0"/>
        <w:autoSpaceDN w:val="0"/>
        <w:adjustRightInd w:val="0"/>
        <w:ind w:left="720"/>
        <w:jc w:val="both"/>
        <w:rPr>
          <w:rFonts w:ascii="Corbel" w:hAnsi="Corbel" w:cstheme="majorHAnsi"/>
          <w:szCs w:val="20"/>
        </w:rPr>
      </w:pPr>
    </w:p>
    <w:p w14:paraId="0F17793B" w14:textId="6017DD65" w:rsidR="00D15562" w:rsidRDefault="00D15562" w:rsidP="008F5EFB">
      <w:pPr>
        <w:tabs>
          <w:tab w:val="left" w:pos="9070"/>
        </w:tabs>
        <w:autoSpaceDE w:val="0"/>
        <w:autoSpaceDN w:val="0"/>
        <w:adjustRightInd w:val="0"/>
        <w:jc w:val="both"/>
        <w:rPr>
          <w:rFonts w:ascii="Corbel" w:hAnsi="Corbel" w:cstheme="majorHAnsi"/>
          <w:szCs w:val="20"/>
        </w:rPr>
      </w:pPr>
      <w:r w:rsidRPr="00244A82">
        <w:rPr>
          <w:rFonts w:ascii="Corbel" w:hAnsi="Corbel" w:cstheme="majorHAnsi"/>
          <w:szCs w:val="20"/>
        </w:rPr>
        <w:t>Le délai global de paiement ne pourra excéder 50 jours selon les dispositions de l'article R</w:t>
      </w:r>
      <w:r w:rsidR="008F5EFB">
        <w:rPr>
          <w:rFonts w:ascii="Corbel" w:hAnsi="Corbel" w:cstheme="majorHAnsi"/>
          <w:szCs w:val="20"/>
        </w:rPr>
        <w:t>. 2192-11 du Code de la Commande P</w:t>
      </w:r>
      <w:r w:rsidRPr="00244A82">
        <w:rPr>
          <w:rFonts w:ascii="Corbel" w:hAnsi="Corbel" w:cstheme="majorHAnsi"/>
          <w:szCs w:val="20"/>
        </w:rPr>
        <w:t>ublique</w:t>
      </w:r>
      <w:r w:rsidR="008F5EFB">
        <w:rPr>
          <w:rFonts w:ascii="Corbel" w:hAnsi="Corbel" w:cstheme="majorHAnsi"/>
          <w:szCs w:val="20"/>
        </w:rPr>
        <w:t>.</w:t>
      </w:r>
    </w:p>
    <w:p w14:paraId="544605C5" w14:textId="77777777" w:rsidR="008F5EFB" w:rsidRPr="00244A82" w:rsidRDefault="008F5EFB" w:rsidP="00434348">
      <w:pPr>
        <w:tabs>
          <w:tab w:val="left" w:pos="9070"/>
        </w:tabs>
        <w:autoSpaceDE w:val="0"/>
        <w:autoSpaceDN w:val="0"/>
        <w:adjustRightInd w:val="0"/>
        <w:ind w:left="720"/>
        <w:jc w:val="both"/>
        <w:rPr>
          <w:rFonts w:ascii="Corbel" w:hAnsi="Corbel" w:cstheme="majorHAnsi"/>
          <w:szCs w:val="20"/>
        </w:rPr>
      </w:pPr>
    </w:p>
    <w:p w14:paraId="12927B6B" w14:textId="77777777" w:rsidR="00D15562" w:rsidRPr="00244A82" w:rsidRDefault="00D15562" w:rsidP="00434348">
      <w:pPr>
        <w:pStyle w:val="RedTxt"/>
        <w:tabs>
          <w:tab w:val="left" w:pos="9070"/>
        </w:tabs>
        <w:rPr>
          <w:rFonts w:ascii="Corbel" w:hAnsi="Corbel" w:cstheme="majorHAnsi"/>
          <w:sz w:val="20"/>
          <w:szCs w:val="20"/>
        </w:rPr>
      </w:pPr>
    </w:p>
    <w:p w14:paraId="18956714" w14:textId="77777777" w:rsidR="00D15562" w:rsidRPr="00244A82" w:rsidRDefault="00D15562" w:rsidP="00FB10FA">
      <w:pPr>
        <w:pStyle w:val="Titre1"/>
      </w:pPr>
      <w:bookmarkStart w:id="97" w:name="_Toc415222020"/>
      <w:bookmarkStart w:id="98" w:name="_Toc209512082"/>
      <w:r w:rsidRPr="00244A82">
        <w:t>Présentation des demandes de paiement</w:t>
      </w:r>
      <w:bookmarkEnd w:id="97"/>
      <w:bookmarkEnd w:id="98"/>
      <w:r w:rsidRPr="00244A82">
        <w:t xml:space="preserve"> </w:t>
      </w:r>
    </w:p>
    <w:p w14:paraId="248E23A2" w14:textId="77777777" w:rsidR="008F5EFB" w:rsidRDefault="008F5EFB" w:rsidP="00434348">
      <w:pPr>
        <w:pStyle w:val="RedPara"/>
        <w:tabs>
          <w:tab w:val="left" w:pos="9070"/>
        </w:tabs>
        <w:spacing w:before="0" w:after="0"/>
        <w:jc w:val="both"/>
        <w:rPr>
          <w:rFonts w:ascii="Corbel" w:hAnsi="Corbel" w:cstheme="majorHAnsi"/>
          <w:sz w:val="20"/>
          <w:szCs w:val="20"/>
        </w:rPr>
      </w:pPr>
    </w:p>
    <w:p w14:paraId="36A02E60" w14:textId="244C776C" w:rsidR="00D15562" w:rsidRPr="00244A82" w:rsidRDefault="00D15562" w:rsidP="00434348">
      <w:pPr>
        <w:pStyle w:val="RedPara"/>
        <w:tabs>
          <w:tab w:val="left" w:pos="9070"/>
        </w:tabs>
        <w:spacing w:before="0" w:after="0"/>
        <w:jc w:val="both"/>
        <w:rPr>
          <w:rFonts w:ascii="Corbel" w:hAnsi="Corbel" w:cstheme="majorHAnsi"/>
          <w:b w:val="0"/>
          <w:bCs w:val="0"/>
          <w:noProof/>
          <w:sz w:val="20"/>
          <w:szCs w:val="20"/>
        </w:rPr>
      </w:pPr>
      <w:r w:rsidRPr="00244A82">
        <w:rPr>
          <w:rFonts w:ascii="Corbel" w:hAnsi="Corbel" w:cstheme="majorHAnsi"/>
          <w:sz w:val="20"/>
          <w:szCs w:val="20"/>
        </w:rPr>
        <w:t xml:space="preserve">Le paiement est effectué en application des règles de la comptabilité publique dans les conditions prévues à l’article 11 du CCAG-FCS </w:t>
      </w:r>
      <w:r w:rsidRPr="00244A82">
        <w:rPr>
          <w:rFonts w:ascii="Corbel" w:hAnsi="Corbel" w:cstheme="majorHAnsi"/>
          <w:b w:val="0"/>
          <w:bCs w:val="0"/>
          <w:noProof/>
          <w:sz w:val="20"/>
          <w:szCs w:val="20"/>
        </w:rPr>
        <w:t>et selon les modalités définies ci-dessous.</w:t>
      </w:r>
    </w:p>
    <w:p w14:paraId="3A1FF6FC" w14:textId="77777777" w:rsidR="00D15562" w:rsidRPr="00244A82" w:rsidRDefault="00D15562" w:rsidP="00434348">
      <w:pPr>
        <w:pStyle w:val="RedPara"/>
        <w:tabs>
          <w:tab w:val="left" w:pos="9070"/>
        </w:tabs>
        <w:spacing w:before="0" w:after="0"/>
        <w:jc w:val="both"/>
        <w:rPr>
          <w:rFonts w:ascii="Corbel" w:hAnsi="Corbel" w:cstheme="majorHAnsi"/>
          <w:b w:val="0"/>
          <w:bCs w:val="0"/>
          <w:noProof/>
          <w:sz w:val="20"/>
          <w:szCs w:val="20"/>
        </w:rPr>
      </w:pPr>
    </w:p>
    <w:p w14:paraId="4651CD53" w14:textId="7A8C9C8E" w:rsidR="00D15562" w:rsidRDefault="004C70F9" w:rsidP="004C70F9">
      <w:pPr>
        <w:pStyle w:val="RedPara"/>
        <w:tabs>
          <w:tab w:val="left" w:pos="9070"/>
        </w:tabs>
        <w:spacing w:before="0" w:after="0"/>
        <w:jc w:val="both"/>
        <w:rPr>
          <w:rFonts w:ascii="Corbel" w:hAnsi="Corbel" w:cstheme="majorHAnsi"/>
          <w:b w:val="0"/>
          <w:bCs w:val="0"/>
          <w:sz w:val="20"/>
          <w:szCs w:val="20"/>
        </w:rPr>
      </w:pPr>
      <w:r>
        <w:rPr>
          <w:rFonts w:ascii="Corbel" w:hAnsi="Corbel" w:cstheme="majorHAnsi"/>
          <w:b w:val="0"/>
          <w:bCs w:val="0"/>
          <w:sz w:val="20"/>
          <w:szCs w:val="20"/>
        </w:rPr>
        <w:t>1/ Facture électronique :</w:t>
      </w:r>
    </w:p>
    <w:p w14:paraId="544F0B9F" w14:textId="77777777" w:rsidR="004C70F9" w:rsidRPr="004C70F9" w:rsidRDefault="004C70F9" w:rsidP="004C70F9">
      <w:pPr>
        <w:pStyle w:val="RedPara"/>
        <w:tabs>
          <w:tab w:val="left" w:pos="9070"/>
        </w:tabs>
        <w:spacing w:before="0" w:after="0"/>
        <w:jc w:val="both"/>
        <w:rPr>
          <w:rFonts w:ascii="Corbel" w:hAnsi="Corbel" w:cstheme="majorHAnsi"/>
          <w:b w:val="0"/>
          <w:bCs w:val="0"/>
          <w:sz w:val="10"/>
          <w:szCs w:val="20"/>
        </w:rPr>
      </w:pPr>
    </w:p>
    <w:p w14:paraId="4346CAE0" w14:textId="72657A6C" w:rsidR="00D15562" w:rsidRDefault="00D15562" w:rsidP="004C70F9">
      <w:pPr>
        <w:widowControl w:val="0"/>
        <w:tabs>
          <w:tab w:val="left" w:pos="9070"/>
        </w:tabs>
        <w:autoSpaceDE w:val="0"/>
        <w:autoSpaceDN w:val="0"/>
        <w:adjustRightInd w:val="0"/>
        <w:ind w:left="720"/>
        <w:jc w:val="both"/>
        <w:rPr>
          <w:rFonts w:ascii="Corbel" w:hAnsi="Corbel" w:cstheme="majorHAnsi"/>
          <w:szCs w:val="20"/>
        </w:rPr>
      </w:pPr>
      <w:r w:rsidRPr="00244A82">
        <w:rPr>
          <w:rFonts w:ascii="Corbel" w:hAnsi="Corbel" w:cstheme="majorHAnsi"/>
          <w:noProof/>
          <w:color w:val="44546A"/>
          <w:szCs w:val="20"/>
        </w:rPr>
        <w:drawing>
          <wp:inline distT="0" distB="0" distL="0" distR="0" wp14:anchorId="7BF84B1A" wp14:editId="7F661150">
            <wp:extent cx="341630" cy="270510"/>
            <wp:effectExtent l="0" t="0" r="1270" b="0"/>
            <wp:docPr id="3" name="Image 3"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548px-Attention_Sign.svg[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244A82">
        <w:rPr>
          <w:rFonts w:ascii="Corbel" w:hAnsi="Corbel" w:cstheme="majorHAnsi"/>
          <w:szCs w:val="20"/>
        </w:rPr>
        <w:t>Conformément à l’article R.</w:t>
      </w:r>
      <w:r w:rsidR="004C70F9">
        <w:rPr>
          <w:rFonts w:ascii="Corbel" w:hAnsi="Corbel" w:cstheme="majorHAnsi"/>
          <w:szCs w:val="20"/>
        </w:rPr>
        <w:t xml:space="preserve"> </w:t>
      </w:r>
      <w:r w:rsidRPr="00244A82">
        <w:rPr>
          <w:rFonts w:ascii="Corbel" w:hAnsi="Corbel" w:cstheme="majorHAnsi"/>
          <w:szCs w:val="20"/>
        </w:rPr>
        <w:t>2192-3 du Code de la Commande Publique l'utilisation du portail public de facturation est exclusive de tout autre mode de transmission. Lorsqu'une facture lui est transmise en dehors de ce portail, la personne publique destinataire ne peut la rejeter qu'après avoir informé l'émetteur par tout moyen de l'obligation mentionnée à l'article L. 2192-1 et l'avoir invité à s'y conf</w:t>
      </w:r>
      <w:r w:rsidR="004C70F9">
        <w:rPr>
          <w:rFonts w:ascii="Corbel" w:hAnsi="Corbel" w:cstheme="majorHAnsi"/>
          <w:szCs w:val="20"/>
        </w:rPr>
        <w:t xml:space="preserve">ormer en utilisant ce portail. </w:t>
      </w:r>
    </w:p>
    <w:p w14:paraId="3A16857C" w14:textId="77777777" w:rsidR="004C70F9" w:rsidRPr="004C70F9" w:rsidRDefault="004C70F9" w:rsidP="004C70F9">
      <w:pPr>
        <w:widowControl w:val="0"/>
        <w:tabs>
          <w:tab w:val="left" w:pos="9070"/>
        </w:tabs>
        <w:autoSpaceDE w:val="0"/>
        <w:autoSpaceDN w:val="0"/>
        <w:adjustRightInd w:val="0"/>
        <w:ind w:left="720"/>
        <w:jc w:val="both"/>
        <w:rPr>
          <w:rFonts w:ascii="Corbel" w:hAnsi="Corbel" w:cstheme="majorHAnsi"/>
          <w:sz w:val="12"/>
          <w:szCs w:val="20"/>
        </w:rPr>
      </w:pPr>
    </w:p>
    <w:p w14:paraId="2970D554" w14:textId="7A3B1DB0" w:rsidR="00D15562" w:rsidRDefault="00D15562" w:rsidP="004C70F9">
      <w:pPr>
        <w:widowControl w:val="0"/>
        <w:tabs>
          <w:tab w:val="left" w:pos="9070"/>
        </w:tabs>
        <w:autoSpaceDE w:val="0"/>
        <w:autoSpaceDN w:val="0"/>
        <w:adjustRightInd w:val="0"/>
        <w:ind w:left="720"/>
        <w:jc w:val="both"/>
        <w:rPr>
          <w:rFonts w:ascii="Corbel" w:hAnsi="Corbel" w:cstheme="majorHAnsi"/>
          <w:szCs w:val="20"/>
        </w:rPr>
      </w:pPr>
      <w:r w:rsidRPr="00244A82">
        <w:rPr>
          <w:rFonts w:ascii="Corbel" w:hAnsi="Corbel" w:cstheme="majorHAnsi"/>
          <w:noProof/>
          <w:color w:val="44546A"/>
          <w:szCs w:val="20"/>
        </w:rPr>
        <w:drawing>
          <wp:inline distT="0" distB="0" distL="0" distR="0" wp14:anchorId="09B3276C" wp14:editId="38FC095D">
            <wp:extent cx="341630" cy="270510"/>
            <wp:effectExtent l="0" t="0" r="1270" b="0"/>
            <wp:docPr id="2" name="Image 2"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548px-Attention_Sign.svg[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244A82">
        <w:rPr>
          <w:rFonts w:ascii="Corbel" w:hAnsi="Corbel" w:cstheme="majorHAnsi"/>
          <w:szCs w:val="20"/>
        </w:rPr>
        <w:t>Le dépôt de la facture électronique est obligatoire pour tous les fournisseurs de la sphère publique</w:t>
      </w:r>
      <w:r w:rsidR="004C70F9">
        <w:rPr>
          <w:rFonts w:ascii="Corbel" w:hAnsi="Corbel" w:cstheme="majorHAnsi"/>
          <w:szCs w:val="20"/>
        </w:rPr>
        <w:t xml:space="preserve"> via la plateforme Chorus Pro. </w:t>
      </w:r>
    </w:p>
    <w:p w14:paraId="5D9DBD9A" w14:textId="55BACF7D" w:rsidR="004C70F9" w:rsidRDefault="004C70F9" w:rsidP="004C70F9">
      <w:pPr>
        <w:widowControl w:val="0"/>
        <w:tabs>
          <w:tab w:val="left" w:pos="9070"/>
        </w:tabs>
        <w:autoSpaceDE w:val="0"/>
        <w:autoSpaceDN w:val="0"/>
        <w:adjustRightInd w:val="0"/>
        <w:ind w:left="720"/>
        <w:jc w:val="both"/>
        <w:rPr>
          <w:rFonts w:ascii="Corbel" w:hAnsi="Corbel" w:cstheme="majorHAnsi"/>
          <w:szCs w:val="20"/>
        </w:rPr>
      </w:pPr>
    </w:p>
    <w:p w14:paraId="7AB6CDA4" w14:textId="77777777" w:rsidR="004C70F9" w:rsidRPr="004C70F9" w:rsidRDefault="004C70F9" w:rsidP="004C70F9">
      <w:pPr>
        <w:widowControl w:val="0"/>
        <w:tabs>
          <w:tab w:val="left" w:pos="9070"/>
        </w:tabs>
        <w:autoSpaceDE w:val="0"/>
        <w:autoSpaceDN w:val="0"/>
        <w:adjustRightInd w:val="0"/>
        <w:ind w:left="720"/>
        <w:jc w:val="both"/>
        <w:rPr>
          <w:rFonts w:ascii="Corbel" w:hAnsi="Corbel" w:cstheme="majorHAnsi"/>
          <w:sz w:val="12"/>
          <w:szCs w:val="20"/>
        </w:rPr>
      </w:pPr>
    </w:p>
    <w:p w14:paraId="790781CD" w14:textId="1995556C" w:rsidR="00D15562" w:rsidRDefault="00D15562" w:rsidP="00434348">
      <w:pPr>
        <w:widowControl w:val="0"/>
        <w:tabs>
          <w:tab w:val="left" w:pos="9070"/>
        </w:tabs>
        <w:autoSpaceDE w:val="0"/>
        <w:autoSpaceDN w:val="0"/>
        <w:adjustRightInd w:val="0"/>
        <w:jc w:val="both"/>
        <w:rPr>
          <w:rFonts w:ascii="Corbel" w:hAnsi="Corbel" w:cstheme="majorHAnsi"/>
          <w:szCs w:val="20"/>
        </w:rPr>
      </w:pPr>
      <w:r w:rsidRPr="00244A82">
        <w:rPr>
          <w:rFonts w:ascii="Corbel" w:hAnsi="Corbel" w:cstheme="majorHAnsi"/>
          <w:szCs w:val="20"/>
        </w:rPr>
        <w:t>2/ Dép</w:t>
      </w:r>
      <w:r w:rsidR="004C70F9">
        <w:rPr>
          <w:rFonts w:ascii="Corbel" w:hAnsi="Corbel" w:cstheme="majorHAnsi"/>
          <w:szCs w:val="20"/>
        </w:rPr>
        <w:t>ôt de la facture électronique :</w:t>
      </w:r>
    </w:p>
    <w:p w14:paraId="10FAD09A" w14:textId="77777777" w:rsidR="004C70F9" w:rsidRPr="004C70F9" w:rsidRDefault="004C70F9" w:rsidP="00434348">
      <w:pPr>
        <w:widowControl w:val="0"/>
        <w:tabs>
          <w:tab w:val="left" w:pos="9070"/>
        </w:tabs>
        <w:autoSpaceDE w:val="0"/>
        <w:autoSpaceDN w:val="0"/>
        <w:adjustRightInd w:val="0"/>
        <w:jc w:val="both"/>
        <w:rPr>
          <w:rFonts w:ascii="Corbel" w:hAnsi="Corbel" w:cstheme="majorHAnsi"/>
          <w:sz w:val="12"/>
          <w:szCs w:val="20"/>
        </w:rPr>
      </w:pPr>
    </w:p>
    <w:p w14:paraId="300B8771" w14:textId="3912EC0C" w:rsidR="00D15562" w:rsidRPr="00244A82" w:rsidRDefault="00D15562" w:rsidP="00434348">
      <w:pPr>
        <w:widowControl w:val="0"/>
        <w:tabs>
          <w:tab w:val="left" w:pos="9070"/>
        </w:tabs>
        <w:autoSpaceDE w:val="0"/>
        <w:autoSpaceDN w:val="0"/>
        <w:adjustRightInd w:val="0"/>
        <w:ind w:left="708"/>
        <w:jc w:val="both"/>
        <w:rPr>
          <w:rFonts w:ascii="Corbel" w:hAnsi="Corbel" w:cstheme="majorHAnsi"/>
          <w:szCs w:val="20"/>
        </w:rPr>
      </w:pPr>
      <w:r w:rsidRPr="00244A82">
        <w:rPr>
          <w:rFonts w:ascii="Corbel" w:hAnsi="Corbel" w:cstheme="majorHAnsi"/>
          <w:noProof/>
          <w:color w:val="44546A"/>
          <w:szCs w:val="20"/>
        </w:rPr>
        <w:drawing>
          <wp:inline distT="0" distB="0" distL="0" distR="0" wp14:anchorId="3800184A" wp14:editId="76B0B11C">
            <wp:extent cx="341630" cy="270510"/>
            <wp:effectExtent l="0" t="0" r="1270" b="0"/>
            <wp:docPr id="1" name="Image 1"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548px-Attention_Sign.svg[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244A82">
        <w:rPr>
          <w:rFonts w:ascii="Corbel" w:hAnsi="Corbel" w:cstheme="majorHAnsi"/>
          <w:szCs w:val="20"/>
        </w:rPr>
        <w:t>La facturation électronique devra passer obligatoirement par le portail gratuit  de facturation officiel de l’Etat « Chorus Pro » (</w:t>
      </w:r>
      <w:hyperlink r:id="rId17" w:history="1">
        <w:r w:rsidRPr="00244A82">
          <w:rPr>
            <w:rStyle w:val="Lienhypertexte"/>
            <w:rFonts w:ascii="Corbel" w:hAnsi="Corbel" w:cstheme="majorHAnsi"/>
            <w:szCs w:val="20"/>
          </w:rPr>
          <w:t>https://chorus-pro.gouv.fr/cpp/utilisateur?execution=e1s1</w:t>
        </w:r>
      </w:hyperlink>
      <w:r w:rsidRPr="00244A82">
        <w:rPr>
          <w:rFonts w:ascii="Corbel" w:hAnsi="Corbel" w:cstheme="majorHAnsi"/>
          <w:szCs w:val="20"/>
        </w:rPr>
        <w:t>).</w:t>
      </w:r>
    </w:p>
    <w:p w14:paraId="4557B82B" w14:textId="77777777" w:rsidR="00D15562" w:rsidRPr="00244A82" w:rsidRDefault="00D15562" w:rsidP="00434348">
      <w:pPr>
        <w:widowControl w:val="0"/>
        <w:tabs>
          <w:tab w:val="left" w:pos="9070"/>
        </w:tabs>
        <w:autoSpaceDE w:val="0"/>
        <w:autoSpaceDN w:val="0"/>
        <w:adjustRightInd w:val="0"/>
        <w:ind w:left="708"/>
        <w:jc w:val="both"/>
        <w:rPr>
          <w:rFonts w:ascii="Corbel" w:hAnsi="Corbel" w:cstheme="majorHAnsi"/>
          <w:szCs w:val="20"/>
        </w:rPr>
      </w:pPr>
    </w:p>
    <w:p w14:paraId="5141135A" w14:textId="77777777" w:rsidR="00D15562" w:rsidRPr="00244A82" w:rsidRDefault="00D15562" w:rsidP="00434348">
      <w:pPr>
        <w:tabs>
          <w:tab w:val="left" w:pos="9070"/>
        </w:tabs>
        <w:ind w:left="708"/>
        <w:jc w:val="both"/>
        <w:rPr>
          <w:rFonts w:ascii="Corbel" w:hAnsi="Corbel" w:cstheme="majorHAnsi"/>
          <w:szCs w:val="20"/>
        </w:rPr>
      </w:pPr>
      <w:r w:rsidRPr="00244A82">
        <w:rPr>
          <w:rFonts w:ascii="Corbel" w:hAnsi="Corbel" w:cstheme="majorHAnsi"/>
          <w:szCs w:val="20"/>
        </w:rPr>
        <w:t>Le dépôt, la transmission et la réception des factures électroniques sont effectués sur le portail de facturation selon des modalités techniques, fixées par arrêté, garantissant leur réception immédiate et intégrale et assurant la fiabilité de l'identification de l'émetteur, l'intégrité des données, la sécurité, la confidentialité et la traçabilité des échanges.</w:t>
      </w:r>
    </w:p>
    <w:p w14:paraId="48903358" w14:textId="3DD434B0" w:rsidR="00D15562" w:rsidRDefault="00D15562" w:rsidP="00434348">
      <w:pPr>
        <w:tabs>
          <w:tab w:val="left" w:pos="9070"/>
        </w:tabs>
        <w:ind w:left="1416"/>
        <w:jc w:val="both"/>
        <w:rPr>
          <w:rFonts w:ascii="Corbel" w:hAnsi="Corbel" w:cstheme="majorHAnsi"/>
          <w:szCs w:val="20"/>
        </w:rPr>
      </w:pPr>
    </w:p>
    <w:p w14:paraId="10F62B1F" w14:textId="77777777" w:rsidR="007018D1" w:rsidRPr="00244A82" w:rsidRDefault="007018D1" w:rsidP="00434348">
      <w:pPr>
        <w:tabs>
          <w:tab w:val="left" w:pos="9070"/>
        </w:tabs>
        <w:ind w:left="1416"/>
        <w:jc w:val="both"/>
        <w:rPr>
          <w:rFonts w:ascii="Corbel" w:hAnsi="Corbel" w:cstheme="majorHAnsi"/>
          <w:szCs w:val="20"/>
        </w:rPr>
      </w:pPr>
    </w:p>
    <w:p w14:paraId="4D51C14F" w14:textId="3D9D1B10" w:rsidR="00D15562" w:rsidRPr="00244A82" w:rsidRDefault="00D15562" w:rsidP="00434348">
      <w:pPr>
        <w:widowControl w:val="0"/>
        <w:tabs>
          <w:tab w:val="left" w:pos="9070"/>
        </w:tabs>
        <w:autoSpaceDE w:val="0"/>
        <w:autoSpaceDN w:val="0"/>
        <w:adjustRightInd w:val="0"/>
        <w:ind w:left="708"/>
        <w:jc w:val="both"/>
        <w:rPr>
          <w:rFonts w:ascii="Corbel" w:hAnsi="Corbel" w:cstheme="majorHAnsi"/>
          <w:szCs w:val="20"/>
        </w:rPr>
      </w:pPr>
      <w:r w:rsidRPr="00244A82">
        <w:rPr>
          <w:rFonts w:ascii="Corbel" w:hAnsi="Corbel" w:cstheme="majorHAnsi"/>
          <w:szCs w:val="20"/>
        </w:rPr>
        <w:lastRenderedPageBreak/>
        <w:t>La facture électronique doit comporter obligatoirement l</w:t>
      </w:r>
      <w:r w:rsidR="004C70F9">
        <w:rPr>
          <w:rFonts w:ascii="Corbel" w:hAnsi="Corbel" w:cstheme="majorHAnsi"/>
          <w:szCs w:val="20"/>
        </w:rPr>
        <w:t>es mentions suivantes :</w:t>
      </w:r>
    </w:p>
    <w:p w14:paraId="5471DBB3" w14:textId="77777777" w:rsidR="00D15562" w:rsidRPr="00244A82" w:rsidRDefault="00D15562" w:rsidP="00434348">
      <w:pPr>
        <w:widowControl w:val="0"/>
        <w:tabs>
          <w:tab w:val="left" w:pos="9070"/>
        </w:tabs>
        <w:autoSpaceDE w:val="0"/>
        <w:autoSpaceDN w:val="0"/>
        <w:adjustRightInd w:val="0"/>
        <w:ind w:left="711" w:firstLine="1"/>
        <w:jc w:val="both"/>
        <w:rPr>
          <w:rFonts w:ascii="Corbel" w:hAnsi="Corbel" w:cstheme="majorHAnsi"/>
          <w:szCs w:val="20"/>
        </w:rPr>
      </w:pPr>
      <w:r w:rsidRPr="00244A82">
        <w:rPr>
          <w:rFonts w:ascii="Corbel" w:hAnsi="Corbel" w:cstheme="majorHAnsi"/>
          <w:szCs w:val="20"/>
        </w:rPr>
        <w:t>- La date d'émission de la facture ;</w:t>
      </w:r>
    </w:p>
    <w:p w14:paraId="2F06405D" w14:textId="77777777" w:rsidR="00D15562" w:rsidRPr="00244A82" w:rsidRDefault="00D15562" w:rsidP="00434348">
      <w:pPr>
        <w:widowControl w:val="0"/>
        <w:tabs>
          <w:tab w:val="left" w:pos="9070"/>
        </w:tabs>
        <w:autoSpaceDE w:val="0"/>
        <w:autoSpaceDN w:val="0"/>
        <w:adjustRightInd w:val="0"/>
        <w:ind w:left="711" w:firstLine="1"/>
        <w:jc w:val="both"/>
        <w:rPr>
          <w:rFonts w:ascii="Corbel" w:hAnsi="Corbel" w:cstheme="majorHAnsi"/>
          <w:szCs w:val="20"/>
        </w:rPr>
      </w:pPr>
      <w:r w:rsidRPr="00244A82">
        <w:rPr>
          <w:rFonts w:ascii="Corbel" w:hAnsi="Corbel" w:cstheme="majorHAnsi"/>
          <w:szCs w:val="20"/>
        </w:rPr>
        <w:t>- La désignation de l'émetteur (par un numéro d'identité) et du destinataire de la facture ;</w:t>
      </w:r>
    </w:p>
    <w:p w14:paraId="1DDFFD90" w14:textId="77777777" w:rsidR="00D15562" w:rsidRPr="00244A82" w:rsidRDefault="00D15562" w:rsidP="00434348">
      <w:pPr>
        <w:widowControl w:val="0"/>
        <w:tabs>
          <w:tab w:val="left" w:pos="9070"/>
        </w:tabs>
        <w:autoSpaceDE w:val="0"/>
        <w:autoSpaceDN w:val="0"/>
        <w:adjustRightInd w:val="0"/>
        <w:ind w:left="711" w:firstLine="1"/>
        <w:jc w:val="both"/>
        <w:rPr>
          <w:rFonts w:ascii="Corbel" w:hAnsi="Corbel" w:cstheme="majorHAnsi"/>
          <w:szCs w:val="20"/>
        </w:rPr>
      </w:pPr>
      <w:r w:rsidRPr="00244A82">
        <w:rPr>
          <w:rFonts w:ascii="Corbel" w:hAnsi="Corbel" w:cstheme="majorHAnsi"/>
          <w:szCs w:val="20"/>
        </w:rPr>
        <w:t>- Le numéro unique basé sur une séquence chronologique et continue établie par l'émetteur de la facture, la numérotation pouvant être établie dans ces conditions sur une ou plusieurs séries ;</w:t>
      </w:r>
    </w:p>
    <w:p w14:paraId="350F459F" w14:textId="2AC4108B" w:rsidR="00D15562" w:rsidRPr="00244A82" w:rsidRDefault="00D15562" w:rsidP="00434348">
      <w:pPr>
        <w:widowControl w:val="0"/>
        <w:tabs>
          <w:tab w:val="left" w:pos="9070"/>
        </w:tabs>
        <w:autoSpaceDE w:val="0"/>
        <w:autoSpaceDN w:val="0"/>
        <w:adjustRightInd w:val="0"/>
        <w:ind w:left="711" w:firstLine="1"/>
        <w:jc w:val="both"/>
        <w:rPr>
          <w:rFonts w:ascii="Corbel" w:hAnsi="Corbel" w:cstheme="majorHAnsi"/>
          <w:szCs w:val="20"/>
        </w:rPr>
      </w:pPr>
      <w:r w:rsidRPr="00244A82">
        <w:rPr>
          <w:rFonts w:ascii="Corbel" w:hAnsi="Corbel" w:cstheme="majorHAnsi"/>
          <w:szCs w:val="20"/>
        </w:rPr>
        <w:t>- En cas de contrat exécuté au moyen de bons de commande, le numéro du bon de commande ou, dans les autres cas, les références du contrat ou le numéro de l'engagement généré par le système d'information financière et comptable du destinataire de la facture</w:t>
      </w:r>
      <w:r w:rsidR="004C70F9">
        <w:rPr>
          <w:rFonts w:ascii="Corbel" w:hAnsi="Corbel" w:cstheme="majorHAnsi"/>
          <w:szCs w:val="20"/>
        </w:rPr>
        <w:t xml:space="preserve"> </w:t>
      </w:r>
      <w:r w:rsidRPr="00244A82">
        <w:rPr>
          <w:rFonts w:ascii="Corbel" w:hAnsi="Corbel" w:cstheme="majorHAnsi"/>
          <w:szCs w:val="20"/>
        </w:rPr>
        <w:t>;</w:t>
      </w:r>
    </w:p>
    <w:p w14:paraId="25EEA31B" w14:textId="3D7499EC"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 xml:space="preserve">- La désignation du payeur avec l’indication du </w:t>
      </w:r>
      <w:r w:rsidRPr="004C70F9">
        <w:rPr>
          <w:rFonts w:ascii="Corbel" w:hAnsi="Corbel" w:cstheme="majorHAnsi"/>
          <w:szCs w:val="20"/>
        </w:rPr>
        <w:t>code d'identification du</w:t>
      </w:r>
      <w:r w:rsidR="004C70F9" w:rsidRPr="004C70F9">
        <w:rPr>
          <w:rFonts w:ascii="Corbel" w:hAnsi="Corbel" w:cstheme="majorHAnsi"/>
          <w:szCs w:val="20"/>
        </w:rPr>
        <w:t xml:space="preserve"> service en charge du paiement (code CHU de Montpellier : GEF-FACM) ;</w:t>
      </w:r>
    </w:p>
    <w:p w14:paraId="4EF3FB14" w14:textId="1C53306E"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 La date d'exécu</w:t>
      </w:r>
      <w:r w:rsidR="004C70F9">
        <w:rPr>
          <w:rFonts w:ascii="Corbel" w:hAnsi="Corbel" w:cstheme="majorHAnsi"/>
          <w:szCs w:val="20"/>
        </w:rPr>
        <w:t>tion des services</w:t>
      </w:r>
      <w:r w:rsidRPr="00244A82">
        <w:rPr>
          <w:rFonts w:ascii="Corbel" w:hAnsi="Corbel" w:cstheme="majorHAnsi"/>
          <w:szCs w:val="20"/>
        </w:rPr>
        <w:t xml:space="preserve"> ;</w:t>
      </w:r>
    </w:p>
    <w:p w14:paraId="00F417EB" w14:textId="434F90F0"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 La quantité et la dénominati</w:t>
      </w:r>
      <w:r w:rsidR="004C70F9">
        <w:rPr>
          <w:rFonts w:ascii="Corbel" w:hAnsi="Corbel" w:cstheme="majorHAnsi"/>
          <w:szCs w:val="20"/>
        </w:rPr>
        <w:t xml:space="preserve">on précise des prestations </w:t>
      </w:r>
      <w:r w:rsidRPr="00244A82">
        <w:rPr>
          <w:rFonts w:ascii="Corbel" w:hAnsi="Corbel" w:cstheme="majorHAnsi"/>
          <w:szCs w:val="20"/>
        </w:rPr>
        <w:t>réalisé</w:t>
      </w:r>
      <w:r w:rsidR="004C70F9">
        <w:rPr>
          <w:rFonts w:ascii="Corbel" w:hAnsi="Corbel" w:cstheme="majorHAnsi"/>
          <w:szCs w:val="20"/>
        </w:rPr>
        <w:t>e</w:t>
      </w:r>
      <w:r w:rsidRPr="00244A82">
        <w:rPr>
          <w:rFonts w:ascii="Corbel" w:hAnsi="Corbel" w:cstheme="majorHAnsi"/>
          <w:szCs w:val="20"/>
        </w:rPr>
        <w:t>s ;</w:t>
      </w:r>
    </w:p>
    <w:p w14:paraId="2F464A32" w14:textId="14367F4B"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 xml:space="preserve">- Le prix unitaire hors taxes des </w:t>
      </w:r>
      <w:r w:rsidR="004C70F9">
        <w:rPr>
          <w:rFonts w:ascii="Corbel" w:hAnsi="Corbel" w:cstheme="majorHAnsi"/>
          <w:szCs w:val="20"/>
        </w:rPr>
        <w:t xml:space="preserve">prestations </w:t>
      </w:r>
      <w:r w:rsidRPr="00244A82">
        <w:rPr>
          <w:rFonts w:ascii="Corbel" w:hAnsi="Corbel" w:cstheme="majorHAnsi"/>
          <w:szCs w:val="20"/>
        </w:rPr>
        <w:t>réalisé</w:t>
      </w:r>
      <w:r w:rsidR="004C70F9">
        <w:rPr>
          <w:rFonts w:ascii="Corbel" w:hAnsi="Corbel" w:cstheme="majorHAnsi"/>
          <w:szCs w:val="20"/>
        </w:rPr>
        <w:t>e</w:t>
      </w:r>
      <w:r w:rsidRPr="00244A82">
        <w:rPr>
          <w:rFonts w:ascii="Corbel" w:hAnsi="Corbel" w:cstheme="majorHAnsi"/>
          <w:szCs w:val="20"/>
        </w:rPr>
        <w:t>s ou, lorsqu'il y a lieu, leur prix forfaitaire ;</w:t>
      </w:r>
    </w:p>
    <w:p w14:paraId="36992001" w14:textId="7FF49FD6"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 xml:space="preserve">- Le montant total hors taxes et le montant de la taxe à payer, ainsi que la répartition de ces montants par taux de taxe sur la valeur ajoutée (TVA), ou, le cas échéant, le bénéfice d'une </w:t>
      </w:r>
      <w:r w:rsidR="00D064D9" w:rsidRPr="00244A82">
        <w:rPr>
          <w:rFonts w:ascii="Corbel" w:hAnsi="Corbel" w:cstheme="majorHAnsi"/>
          <w:szCs w:val="20"/>
        </w:rPr>
        <w:t>exonération ;</w:t>
      </w:r>
    </w:p>
    <w:p w14:paraId="2B6DA26A" w14:textId="77777777"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 xml:space="preserve">- L’identification, le cas échéant, du représentant fiscal de l’émetteur de la facture </w:t>
      </w:r>
    </w:p>
    <w:p w14:paraId="27FC88C9" w14:textId="34ECDD9C"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 xml:space="preserve">- Le cas échéant, les modalités particulières de </w:t>
      </w:r>
      <w:r w:rsidR="00D064D9" w:rsidRPr="00244A82">
        <w:rPr>
          <w:rFonts w:ascii="Corbel" w:hAnsi="Corbel" w:cstheme="majorHAnsi"/>
          <w:szCs w:val="20"/>
        </w:rPr>
        <w:t>règlement ;</w:t>
      </w:r>
    </w:p>
    <w:p w14:paraId="1E185D6A" w14:textId="77777777"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w:t>
      </w:r>
      <w:r w:rsidR="00C149E1" w:rsidRPr="00244A82">
        <w:rPr>
          <w:rFonts w:ascii="Corbel" w:hAnsi="Corbel" w:cstheme="majorHAnsi"/>
          <w:szCs w:val="20"/>
        </w:rPr>
        <w:t xml:space="preserve"> </w:t>
      </w:r>
      <w:r w:rsidRPr="00244A82">
        <w:rPr>
          <w:rFonts w:ascii="Corbel" w:hAnsi="Corbel" w:cstheme="majorHAnsi"/>
          <w:szCs w:val="20"/>
        </w:rPr>
        <w:t>Le cas échéant, les renseignements relatifs aux déductions ou versements complémentaires.</w:t>
      </w:r>
    </w:p>
    <w:p w14:paraId="27C46F8B" w14:textId="77777777" w:rsidR="00D15562" w:rsidRPr="00244A82"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244A82">
        <w:rPr>
          <w:rFonts w:ascii="Corbel" w:hAnsi="Corbel" w:cstheme="majorHAnsi"/>
          <w:szCs w:val="20"/>
        </w:rPr>
        <w:t>Lors du dépôt de la facture sur le portail CHORUS PRO, un code service pourra éventuellement être exigé par le CHU.</w:t>
      </w:r>
    </w:p>
    <w:p w14:paraId="50372AFB" w14:textId="68B6FEE3" w:rsidR="00D15562" w:rsidRPr="00244A82" w:rsidRDefault="00D15562" w:rsidP="00434348">
      <w:pPr>
        <w:widowControl w:val="0"/>
        <w:tabs>
          <w:tab w:val="left" w:pos="9070"/>
        </w:tabs>
        <w:autoSpaceDE w:val="0"/>
        <w:autoSpaceDN w:val="0"/>
        <w:adjustRightInd w:val="0"/>
        <w:jc w:val="both"/>
        <w:rPr>
          <w:rFonts w:ascii="Corbel" w:hAnsi="Corbel" w:cstheme="majorHAnsi"/>
          <w:b/>
          <w:bCs/>
          <w:strike/>
          <w:szCs w:val="20"/>
        </w:rPr>
      </w:pPr>
    </w:p>
    <w:p w14:paraId="6F78B69F" w14:textId="3C453480" w:rsidR="00D15562" w:rsidRPr="00244A82" w:rsidRDefault="00D15562" w:rsidP="00434348">
      <w:pPr>
        <w:widowControl w:val="0"/>
        <w:tabs>
          <w:tab w:val="left" w:pos="9070"/>
        </w:tabs>
        <w:autoSpaceDE w:val="0"/>
        <w:autoSpaceDN w:val="0"/>
        <w:adjustRightInd w:val="0"/>
        <w:jc w:val="both"/>
        <w:rPr>
          <w:rFonts w:ascii="Corbel" w:hAnsi="Corbel" w:cstheme="majorHAnsi"/>
          <w:color w:val="FF0000"/>
          <w:szCs w:val="20"/>
        </w:rPr>
      </w:pPr>
      <w:r w:rsidRPr="00244A82">
        <w:rPr>
          <w:rFonts w:ascii="Corbel" w:hAnsi="Corbel" w:cstheme="majorHAnsi"/>
          <w:szCs w:val="20"/>
        </w:rPr>
        <w:t>Lorsqu'une facture lui est transmise en dehors de ce portail, la personne publique destinataire ne peut la rejeter qu'après avoir informé l'émetteur par tout moyen de l'obligation mentionnée à l'article L. 2192-1 et l'avoir invité à s'y conformer en utilisant ce portail, en application de l’article R.</w:t>
      </w:r>
      <w:r w:rsidR="004C70F9">
        <w:rPr>
          <w:rFonts w:ascii="Corbel" w:hAnsi="Corbel" w:cstheme="majorHAnsi"/>
          <w:szCs w:val="20"/>
        </w:rPr>
        <w:t xml:space="preserve"> </w:t>
      </w:r>
      <w:r w:rsidRPr="00244A82">
        <w:rPr>
          <w:rFonts w:ascii="Corbel" w:hAnsi="Corbel" w:cstheme="majorHAnsi"/>
          <w:szCs w:val="20"/>
        </w:rPr>
        <w:t>2192-3 du Code de la Commande Publique</w:t>
      </w:r>
      <w:r w:rsidRPr="00244A82">
        <w:rPr>
          <w:rFonts w:ascii="Corbel" w:hAnsi="Corbel" w:cstheme="majorHAnsi"/>
          <w:color w:val="FF0000"/>
          <w:szCs w:val="20"/>
        </w:rPr>
        <w:t xml:space="preserve">. </w:t>
      </w:r>
    </w:p>
    <w:p w14:paraId="0502F0FE" w14:textId="77777777" w:rsidR="00D15562" w:rsidRPr="00244A82" w:rsidRDefault="00D15562" w:rsidP="00434348">
      <w:pPr>
        <w:widowControl w:val="0"/>
        <w:tabs>
          <w:tab w:val="left" w:pos="9070"/>
        </w:tabs>
        <w:autoSpaceDE w:val="0"/>
        <w:autoSpaceDN w:val="0"/>
        <w:adjustRightInd w:val="0"/>
        <w:jc w:val="both"/>
        <w:rPr>
          <w:rFonts w:ascii="Corbel" w:hAnsi="Corbel" w:cstheme="majorHAnsi"/>
          <w:b/>
          <w:szCs w:val="20"/>
        </w:rPr>
      </w:pPr>
      <w:r w:rsidRPr="00244A82">
        <w:rPr>
          <w:rFonts w:ascii="Corbel" w:hAnsi="Corbel" w:cstheme="majorHAnsi"/>
          <w:b/>
          <w:szCs w:val="20"/>
        </w:rPr>
        <w:t xml:space="preserve">Ce courrier d’information vaudra suspension du délai de paiement. </w:t>
      </w:r>
    </w:p>
    <w:p w14:paraId="5CE4043B" w14:textId="77777777" w:rsidR="00D15562" w:rsidRPr="00244A82" w:rsidRDefault="00D15562" w:rsidP="00434348">
      <w:pPr>
        <w:widowControl w:val="0"/>
        <w:tabs>
          <w:tab w:val="left" w:pos="9070"/>
        </w:tabs>
        <w:autoSpaceDE w:val="0"/>
        <w:autoSpaceDN w:val="0"/>
        <w:adjustRightInd w:val="0"/>
        <w:jc w:val="both"/>
        <w:rPr>
          <w:rFonts w:ascii="Corbel" w:hAnsi="Corbel" w:cstheme="majorHAnsi"/>
          <w:color w:val="FF0000"/>
          <w:szCs w:val="20"/>
        </w:rPr>
      </w:pPr>
    </w:p>
    <w:p w14:paraId="328341F9" w14:textId="01B03677" w:rsidR="00D15562" w:rsidRPr="00244A82" w:rsidRDefault="00D15562" w:rsidP="00434348">
      <w:pPr>
        <w:widowControl w:val="0"/>
        <w:tabs>
          <w:tab w:val="left" w:pos="9070"/>
        </w:tabs>
        <w:autoSpaceDE w:val="0"/>
        <w:autoSpaceDN w:val="0"/>
        <w:adjustRightInd w:val="0"/>
        <w:jc w:val="both"/>
        <w:rPr>
          <w:rFonts w:ascii="Corbel" w:hAnsi="Corbel" w:cstheme="majorHAnsi"/>
          <w:noProof/>
          <w:szCs w:val="20"/>
        </w:rPr>
      </w:pPr>
      <w:r w:rsidRPr="00244A82">
        <w:rPr>
          <w:rFonts w:ascii="Corbel" w:hAnsi="Corbel" w:cstheme="majorHAnsi"/>
          <w:noProof/>
          <w:szCs w:val="20"/>
        </w:rPr>
        <w:t xml:space="preserve">Le taux de TVA applicable est celui en vigueur au jour de l'exécution du service. </w:t>
      </w:r>
    </w:p>
    <w:p w14:paraId="7086AE91" w14:textId="77777777" w:rsidR="00D15562" w:rsidRPr="00244A82" w:rsidRDefault="00D15562" w:rsidP="00434348">
      <w:pPr>
        <w:widowControl w:val="0"/>
        <w:tabs>
          <w:tab w:val="left" w:pos="9070"/>
        </w:tabs>
        <w:autoSpaceDE w:val="0"/>
        <w:autoSpaceDN w:val="0"/>
        <w:adjustRightInd w:val="0"/>
        <w:jc w:val="both"/>
        <w:rPr>
          <w:rFonts w:ascii="Corbel" w:hAnsi="Corbel" w:cstheme="majorHAnsi"/>
          <w:noProof/>
          <w:szCs w:val="20"/>
        </w:rPr>
      </w:pPr>
    </w:p>
    <w:p w14:paraId="79E3EAF5" w14:textId="77777777" w:rsidR="00D15562" w:rsidRPr="00244A82" w:rsidRDefault="00D15562" w:rsidP="00434348">
      <w:pPr>
        <w:keepLines/>
        <w:tabs>
          <w:tab w:val="left" w:pos="567"/>
          <w:tab w:val="left" w:pos="851"/>
          <w:tab w:val="left" w:pos="1134"/>
          <w:tab w:val="left" w:pos="9070"/>
        </w:tabs>
        <w:jc w:val="both"/>
        <w:rPr>
          <w:rFonts w:ascii="Corbel" w:hAnsi="Corbel" w:cstheme="majorHAnsi"/>
          <w:noProof/>
          <w:szCs w:val="20"/>
        </w:rPr>
      </w:pPr>
      <w:r w:rsidRPr="00244A82">
        <w:rPr>
          <w:rFonts w:ascii="Corbel" w:hAnsi="Corbel" w:cstheme="majorHAnsi"/>
          <w:noProof/>
          <w:szCs w:val="20"/>
        </w:rPr>
        <w:t xml:space="preserve">Si le titulaire est établi </w:t>
      </w:r>
      <w:r w:rsidRPr="00244A82">
        <w:rPr>
          <w:rFonts w:ascii="Corbel" w:hAnsi="Corbel" w:cstheme="majorHAnsi"/>
          <w:szCs w:val="20"/>
        </w:rPr>
        <w:t>dans un autre pays de l’Union Européenne ou dans un pays hors Union Européenne</w:t>
      </w:r>
      <w:r w:rsidRPr="00244A82">
        <w:rPr>
          <w:rFonts w:ascii="Corbel" w:hAnsi="Corbel" w:cstheme="majorHAnsi"/>
          <w:noProof/>
          <w:szCs w:val="20"/>
        </w:rPr>
        <w:t xml:space="preserve"> sans avoir  d’établissement en France, celui-ci facturera ses prestations hors T.V.A. et aura droit à ce que l’administration lui communique un numéro d’identification fiscal.</w:t>
      </w:r>
    </w:p>
    <w:p w14:paraId="37B9A3A1" w14:textId="77777777" w:rsidR="00D15562" w:rsidRPr="00244A82" w:rsidRDefault="00D15562" w:rsidP="00434348">
      <w:pPr>
        <w:keepLines/>
        <w:tabs>
          <w:tab w:val="left" w:pos="567"/>
          <w:tab w:val="left" w:pos="851"/>
          <w:tab w:val="left" w:pos="1134"/>
          <w:tab w:val="left" w:pos="9070"/>
        </w:tabs>
        <w:jc w:val="both"/>
        <w:rPr>
          <w:rFonts w:ascii="Corbel" w:hAnsi="Corbel" w:cstheme="majorHAnsi"/>
          <w:noProof/>
          <w:szCs w:val="20"/>
        </w:rPr>
      </w:pPr>
    </w:p>
    <w:p w14:paraId="67C71D3F" w14:textId="77777777" w:rsidR="00D15562" w:rsidRPr="00244A82" w:rsidRDefault="00D15562" w:rsidP="00434348">
      <w:pPr>
        <w:tabs>
          <w:tab w:val="left" w:pos="9070"/>
        </w:tabs>
        <w:jc w:val="both"/>
        <w:rPr>
          <w:rFonts w:ascii="Corbel" w:hAnsi="Corbel" w:cstheme="majorHAnsi"/>
          <w:noProof/>
          <w:szCs w:val="20"/>
          <w:u w:val="single"/>
        </w:rPr>
      </w:pPr>
      <w:r w:rsidRPr="00244A82">
        <w:rPr>
          <w:rFonts w:ascii="Corbel" w:hAnsi="Corbel" w:cstheme="majorHAnsi"/>
          <w:noProof/>
          <w:szCs w:val="20"/>
          <w:u w:val="single"/>
        </w:rPr>
        <w:t>Clause de réexamen</w:t>
      </w:r>
    </w:p>
    <w:p w14:paraId="609A7121" w14:textId="1BB39CCB" w:rsidR="00D15562" w:rsidRPr="00244A82" w:rsidRDefault="00D15562" w:rsidP="00434348">
      <w:pPr>
        <w:widowControl w:val="0"/>
        <w:tabs>
          <w:tab w:val="left" w:pos="9070"/>
        </w:tabs>
        <w:autoSpaceDE w:val="0"/>
        <w:autoSpaceDN w:val="0"/>
        <w:adjustRightInd w:val="0"/>
        <w:jc w:val="both"/>
        <w:rPr>
          <w:rFonts w:ascii="Corbel" w:hAnsi="Corbel" w:cstheme="majorHAnsi"/>
          <w:noProof/>
          <w:szCs w:val="20"/>
        </w:rPr>
      </w:pPr>
      <w:r w:rsidRPr="00244A82">
        <w:rPr>
          <w:rFonts w:ascii="Corbel" w:hAnsi="Corbel" w:cstheme="majorHAnsi"/>
          <w:noProof/>
          <w:szCs w:val="20"/>
        </w:rPr>
        <w:t>Il est précisé que les présentations des demandes de paiement peuvent être modifiées en cours d’exécution de ma</w:t>
      </w:r>
      <w:r w:rsidR="004C70F9">
        <w:rPr>
          <w:rFonts w:ascii="Corbel" w:hAnsi="Corbel" w:cstheme="majorHAnsi"/>
          <w:noProof/>
          <w:szCs w:val="20"/>
        </w:rPr>
        <w:t>rché public en ce qui concerne </w:t>
      </w:r>
      <w:r w:rsidRPr="00244A82">
        <w:rPr>
          <w:rFonts w:ascii="Corbel" w:hAnsi="Corbel" w:cstheme="majorHAnsi"/>
          <w:noProof/>
          <w:szCs w:val="20"/>
        </w:rPr>
        <w:t>les mentions obligatoires</w:t>
      </w:r>
      <w:r w:rsidR="004C70F9">
        <w:rPr>
          <w:rFonts w:ascii="Corbel" w:hAnsi="Corbel" w:cstheme="majorHAnsi"/>
          <w:noProof/>
          <w:szCs w:val="20"/>
        </w:rPr>
        <w:t>.</w:t>
      </w:r>
      <w:r w:rsidRPr="00244A82">
        <w:rPr>
          <w:rFonts w:ascii="Corbel" w:hAnsi="Corbel" w:cstheme="majorHAnsi"/>
          <w:noProof/>
          <w:szCs w:val="20"/>
        </w:rPr>
        <w:t xml:space="preserve"> </w:t>
      </w:r>
    </w:p>
    <w:p w14:paraId="42EAE963" w14:textId="24BE4316" w:rsidR="00D15562" w:rsidRDefault="00D15562" w:rsidP="00434348">
      <w:pPr>
        <w:pStyle w:val="RedPara"/>
        <w:tabs>
          <w:tab w:val="left" w:pos="9070"/>
        </w:tabs>
        <w:spacing w:before="0" w:after="0"/>
        <w:jc w:val="both"/>
        <w:rPr>
          <w:rFonts w:ascii="Corbel" w:hAnsi="Corbel" w:cstheme="majorHAnsi"/>
          <w:noProof/>
          <w:sz w:val="20"/>
          <w:szCs w:val="20"/>
        </w:rPr>
      </w:pPr>
      <w:r w:rsidRPr="00244A82">
        <w:rPr>
          <w:rFonts w:ascii="Corbel" w:hAnsi="Corbel" w:cstheme="majorHAnsi"/>
          <w:noProof/>
          <w:sz w:val="20"/>
          <w:szCs w:val="20"/>
        </w:rPr>
        <w:t>Le titulaire sera informé de ces modifications par l’acheteur par courrier</w:t>
      </w:r>
      <w:r w:rsidR="004C70F9">
        <w:rPr>
          <w:rFonts w:ascii="Corbel" w:hAnsi="Corbel" w:cstheme="majorHAnsi"/>
          <w:noProof/>
          <w:sz w:val="20"/>
          <w:szCs w:val="20"/>
        </w:rPr>
        <w:t>.</w:t>
      </w:r>
    </w:p>
    <w:p w14:paraId="18A025D9" w14:textId="673DC0C4" w:rsidR="00B23CE4" w:rsidRDefault="00B23CE4" w:rsidP="00434348">
      <w:pPr>
        <w:pStyle w:val="RedPara"/>
        <w:tabs>
          <w:tab w:val="left" w:pos="9070"/>
        </w:tabs>
        <w:spacing w:before="0" w:after="0"/>
        <w:jc w:val="both"/>
        <w:rPr>
          <w:rFonts w:ascii="Corbel" w:hAnsi="Corbel" w:cstheme="majorHAnsi"/>
          <w:noProof/>
          <w:sz w:val="20"/>
          <w:szCs w:val="20"/>
        </w:rPr>
      </w:pPr>
    </w:p>
    <w:p w14:paraId="4698B40B" w14:textId="7F8928C4" w:rsidR="00B23CE4" w:rsidRPr="00B23CE4" w:rsidRDefault="00B23CE4" w:rsidP="00B23CE4">
      <w:pPr>
        <w:widowControl w:val="0"/>
        <w:tabs>
          <w:tab w:val="left" w:pos="9070"/>
        </w:tabs>
        <w:autoSpaceDE w:val="0"/>
        <w:autoSpaceDN w:val="0"/>
        <w:adjustRightInd w:val="0"/>
        <w:jc w:val="both"/>
        <w:rPr>
          <w:rFonts w:ascii="Corbel" w:hAnsi="Corbel" w:cstheme="majorHAnsi"/>
          <w:b/>
          <w:bCs/>
          <w:noProof/>
          <w:szCs w:val="20"/>
        </w:rPr>
      </w:pPr>
      <w:r w:rsidRPr="00B23CE4">
        <w:rPr>
          <w:rFonts w:ascii="Corbel" w:hAnsi="Corbel" w:cstheme="majorHAnsi"/>
          <w:b/>
          <w:bCs/>
          <w:noProof/>
          <w:szCs w:val="20"/>
        </w:rPr>
        <w:t xml:space="preserve">Les factures seront réglées sous réserve de la vérification du service fait. Les modalités de cette vérification sont détaillées à l'article </w:t>
      </w:r>
      <w:r>
        <w:rPr>
          <w:rFonts w:ascii="Corbel" w:hAnsi="Corbel" w:cstheme="majorHAnsi"/>
          <w:b/>
          <w:bCs/>
          <w:noProof/>
          <w:szCs w:val="20"/>
        </w:rPr>
        <w:t>6</w:t>
      </w:r>
      <w:r w:rsidRPr="00B23CE4">
        <w:rPr>
          <w:rFonts w:ascii="Corbel" w:hAnsi="Corbel" w:cstheme="majorHAnsi"/>
          <w:b/>
          <w:bCs/>
          <w:noProof/>
          <w:szCs w:val="20"/>
        </w:rPr>
        <w:t>-3 du présent CC</w:t>
      </w:r>
      <w:r>
        <w:rPr>
          <w:rFonts w:ascii="Corbel" w:hAnsi="Corbel" w:cstheme="majorHAnsi"/>
          <w:b/>
          <w:bCs/>
          <w:noProof/>
          <w:szCs w:val="20"/>
        </w:rPr>
        <w:t>A</w:t>
      </w:r>
      <w:r w:rsidRPr="00B23CE4">
        <w:rPr>
          <w:rFonts w:ascii="Corbel" w:hAnsi="Corbel" w:cstheme="majorHAnsi"/>
          <w:b/>
          <w:bCs/>
          <w:noProof/>
          <w:szCs w:val="20"/>
        </w:rPr>
        <w:t>P.</w:t>
      </w:r>
    </w:p>
    <w:p w14:paraId="6B3FEE8C" w14:textId="77777777" w:rsidR="00B23CE4" w:rsidRPr="00B23CE4" w:rsidRDefault="00B23CE4" w:rsidP="00B23CE4">
      <w:pPr>
        <w:widowControl w:val="0"/>
        <w:autoSpaceDE w:val="0"/>
        <w:autoSpaceDN w:val="0"/>
        <w:adjustRightInd w:val="0"/>
        <w:jc w:val="both"/>
        <w:rPr>
          <w:rFonts w:ascii="Arial" w:hAnsi="Arial" w:cs="Arial"/>
          <w:sz w:val="24"/>
          <w:szCs w:val="22"/>
        </w:rPr>
      </w:pPr>
    </w:p>
    <w:p w14:paraId="0FB0AB55" w14:textId="791351B5" w:rsidR="00B23CE4" w:rsidRDefault="00B23CE4" w:rsidP="00B23CE4">
      <w:pPr>
        <w:widowControl w:val="0"/>
        <w:autoSpaceDE w:val="0"/>
        <w:autoSpaceDN w:val="0"/>
        <w:adjustRightInd w:val="0"/>
        <w:jc w:val="both"/>
        <w:rPr>
          <w:rFonts w:ascii="Corbel" w:hAnsi="Corbel" w:cstheme="majorHAnsi"/>
          <w:noProof/>
          <w:szCs w:val="20"/>
        </w:rPr>
      </w:pPr>
      <w:r w:rsidRPr="00B23CE4">
        <w:rPr>
          <w:rFonts w:ascii="Corbel" w:hAnsi="Corbel" w:cstheme="majorHAnsi"/>
          <w:noProof/>
          <w:szCs w:val="20"/>
        </w:rPr>
        <w:t>Les factures afférentes au marché public seront établies ainsi qu’il suit :</w:t>
      </w:r>
    </w:p>
    <w:p w14:paraId="7532828A" w14:textId="77777777" w:rsidR="009F23C7" w:rsidRPr="009F23C7" w:rsidRDefault="009F23C7" w:rsidP="00B23CE4">
      <w:pPr>
        <w:widowControl w:val="0"/>
        <w:autoSpaceDE w:val="0"/>
        <w:autoSpaceDN w:val="0"/>
        <w:adjustRightInd w:val="0"/>
        <w:jc w:val="both"/>
        <w:rPr>
          <w:rFonts w:ascii="Corbel" w:hAnsi="Corbel" w:cstheme="majorHAnsi"/>
          <w:noProof/>
          <w:sz w:val="8"/>
          <w:szCs w:val="20"/>
        </w:rPr>
      </w:pPr>
    </w:p>
    <w:p w14:paraId="440F25F1" w14:textId="77777777" w:rsidR="009F23C7" w:rsidRPr="009F23C7" w:rsidRDefault="00B23CE4" w:rsidP="00CE6310">
      <w:pPr>
        <w:pStyle w:val="Paragraphedeliste"/>
        <w:widowControl w:val="0"/>
        <w:numPr>
          <w:ilvl w:val="0"/>
          <w:numId w:val="24"/>
        </w:numPr>
        <w:autoSpaceDE w:val="0"/>
        <w:autoSpaceDN w:val="0"/>
        <w:adjustRightInd w:val="0"/>
        <w:jc w:val="both"/>
        <w:rPr>
          <w:rFonts w:ascii="Corbel" w:hAnsi="Corbel" w:cstheme="majorHAnsi"/>
          <w:noProof/>
          <w:sz w:val="20"/>
          <w:szCs w:val="20"/>
          <w:u w:val="single"/>
        </w:rPr>
      </w:pPr>
      <w:r w:rsidRPr="009F23C7">
        <w:rPr>
          <w:rFonts w:ascii="Corbel" w:hAnsi="Corbel" w:cstheme="majorHAnsi"/>
          <w:noProof/>
          <w:sz w:val="20"/>
          <w:szCs w:val="20"/>
          <w:u w:val="single"/>
        </w:rPr>
        <w:t>Poste 1 :</w:t>
      </w:r>
      <w:r w:rsidRPr="009F23C7">
        <w:rPr>
          <w:rFonts w:ascii="Corbel" w:hAnsi="Corbel" w:cstheme="majorHAnsi"/>
          <w:noProof/>
          <w:sz w:val="20"/>
          <w:szCs w:val="20"/>
        </w:rPr>
        <w:t xml:space="preserve"> </w:t>
      </w:r>
    </w:p>
    <w:p w14:paraId="22AC12B1" w14:textId="782B7FEA" w:rsidR="009F23C7" w:rsidRPr="009F23C7" w:rsidRDefault="009F23C7" w:rsidP="009F23C7">
      <w:pPr>
        <w:pStyle w:val="Paragraphedeliste"/>
        <w:widowControl w:val="0"/>
        <w:autoSpaceDE w:val="0"/>
        <w:autoSpaceDN w:val="0"/>
        <w:adjustRightInd w:val="0"/>
        <w:ind w:left="744"/>
        <w:jc w:val="both"/>
        <w:rPr>
          <w:rFonts w:ascii="Corbel" w:hAnsi="Corbel" w:cstheme="majorHAnsi"/>
          <w:noProof/>
          <w:sz w:val="20"/>
          <w:szCs w:val="20"/>
        </w:rPr>
      </w:pPr>
      <w:r>
        <w:rPr>
          <w:rFonts w:ascii="Corbel" w:hAnsi="Corbel" w:cstheme="majorHAnsi"/>
          <w:noProof/>
          <w:sz w:val="20"/>
          <w:szCs w:val="20"/>
        </w:rPr>
        <w:t>Pour l’e</w:t>
      </w:r>
      <w:r w:rsidRPr="009F23C7">
        <w:rPr>
          <w:rFonts w:ascii="Corbel" w:hAnsi="Corbel" w:cstheme="majorHAnsi"/>
          <w:noProof/>
          <w:sz w:val="20"/>
          <w:szCs w:val="20"/>
        </w:rPr>
        <w:t>nsemble des Etablissements : après chaque intervention.</w:t>
      </w:r>
    </w:p>
    <w:p w14:paraId="40EC102F" w14:textId="77777777" w:rsidR="009F23C7" w:rsidRPr="009F23C7" w:rsidRDefault="009F23C7" w:rsidP="009F23C7">
      <w:pPr>
        <w:pStyle w:val="Paragraphedeliste"/>
        <w:widowControl w:val="0"/>
        <w:autoSpaceDE w:val="0"/>
        <w:autoSpaceDN w:val="0"/>
        <w:adjustRightInd w:val="0"/>
        <w:ind w:left="744"/>
        <w:jc w:val="both"/>
        <w:rPr>
          <w:rFonts w:ascii="Corbel" w:hAnsi="Corbel" w:cstheme="majorHAnsi"/>
          <w:noProof/>
          <w:sz w:val="10"/>
          <w:szCs w:val="20"/>
          <w:u w:val="single"/>
        </w:rPr>
      </w:pPr>
    </w:p>
    <w:p w14:paraId="1C5EB22D" w14:textId="3F21E96C" w:rsidR="00B23CE4" w:rsidRPr="009F23C7" w:rsidRDefault="00B23CE4" w:rsidP="00CE6310">
      <w:pPr>
        <w:pStyle w:val="Paragraphedeliste"/>
        <w:widowControl w:val="0"/>
        <w:numPr>
          <w:ilvl w:val="0"/>
          <w:numId w:val="24"/>
        </w:numPr>
        <w:autoSpaceDE w:val="0"/>
        <w:autoSpaceDN w:val="0"/>
        <w:adjustRightInd w:val="0"/>
        <w:jc w:val="both"/>
        <w:rPr>
          <w:rFonts w:ascii="Corbel" w:hAnsi="Corbel" w:cstheme="majorHAnsi"/>
          <w:noProof/>
          <w:sz w:val="20"/>
          <w:szCs w:val="20"/>
          <w:u w:val="single"/>
        </w:rPr>
      </w:pPr>
      <w:r w:rsidRPr="009F23C7">
        <w:rPr>
          <w:rFonts w:ascii="Corbel" w:hAnsi="Corbel" w:cstheme="majorHAnsi"/>
          <w:noProof/>
          <w:sz w:val="20"/>
          <w:szCs w:val="20"/>
          <w:u w:val="single"/>
        </w:rPr>
        <w:t>Poste 2 :</w:t>
      </w:r>
      <w:r w:rsidRPr="009F23C7">
        <w:rPr>
          <w:rFonts w:ascii="Corbel" w:hAnsi="Corbel" w:cstheme="majorHAnsi"/>
          <w:noProof/>
          <w:sz w:val="20"/>
          <w:szCs w:val="20"/>
        </w:rPr>
        <w:t xml:space="preserve"> après chaque prestation.</w:t>
      </w:r>
    </w:p>
    <w:p w14:paraId="1304B80B" w14:textId="7EB75B14" w:rsidR="009F23C7" w:rsidRPr="009F23C7" w:rsidRDefault="009F23C7" w:rsidP="009F23C7">
      <w:pPr>
        <w:pStyle w:val="Paragraphedeliste"/>
        <w:widowControl w:val="0"/>
        <w:autoSpaceDE w:val="0"/>
        <w:autoSpaceDN w:val="0"/>
        <w:adjustRightInd w:val="0"/>
        <w:ind w:left="744"/>
        <w:jc w:val="both"/>
        <w:rPr>
          <w:rFonts w:ascii="Corbel" w:hAnsi="Corbel" w:cstheme="majorHAnsi"/>
          <w:noProof/>
          <w:sz w:val="20"/>
          <w:szCs w:val="20"/>
        </w:rPr>
      </w:pPr>
      <w:r>
        <w:rPr>
          <w:rFonts w:ascii="Corbel" w:hAnsi="Corbel" w:cstheme="majorHAnsi"/>
          <w:noProof/>
          <w:sz w:val="20"/>
          <w:szCs w:val="20"/>
        </w:rPr>
        <w:t>Pour l’e</w:t>
      </w:r>
      <w:r w:rsidRPr="009F23C7">
        <w:rPr>
          <w:rFonts w:ascii="Corbel" w:hAnsi="Corbel" w:cstheme="majorHAnsi"/>
          <w:noProof/>
          <w:sz w:val="20"/>
          <w:szCs w:val="20"/>
        </w:rPr>
        <w:t>nsemble des Etablissements : après chaque intervention.</w:t>
      </w:r>
    </w:p>
    <w:p w14:paraId="516439D8" w14:textId="77777777" w:rsidR="00B23CE4" w:rsidRPr="00244A82" w:rsidRDefault="00B23CE4" w:rsidP="00434348">
      <w:pPr>
        <w:pStyle w:val="RedPara"/>
        <w:tabs>
          <w:tab w:val="left" w:pos="9070"/>
        </w:tabs>
        <w:spacing w:before="0" w:after="0"/>
        <w:jc w:val="both"/>
        <w:rPr>
          <w:rFonts w:ascii="Corbel" w:hAnsi="Corbel" w:cstheme="majorHAnsi"/>
          <w:noProof/>
          <w:sz w:val="20"/>
          <w:szCs w:val="20"/>
        </w:rPr>
      </w:pPr>
    </w:p>
    <w:p w14:paraId="66F9D1F4" w14:textId="77777777" w:rsidR="00D15562" w:rsidRPr="00244A82" w:rsidRDefault="00D15562" w:rsidP="00434348">
      <w:pPr>
        <w:tabs>
          <w:tab w:val="left" w:pos="9070"/>
        </w:tabs>
        <w:jc w:val="both"/>
        <w:rPr>
          <w:rFonts w:ascii="Corbel" w:hAnsi="Corbel" w:cstheme="majorHAnsi"/>
          <w:b/>
          <w:bCs/>
          <w:szCs w:val="20"/>
        </w:rPr>
      </w:pPr>
    </w:p>
    <w:p w14:paraId="18F85C34" w14:textId="77777777" w:rsidR="00D15562" w:rsidRPr="00244A82" w:rsidRDefault="00D15562" w:rsidP="00FB10FA">
      <w:pPr>
        <w:pStyle w:val="Titre1"/>
      </w:pPr>
      <w:bookmarkStart w:id="99" w:name="_Toc415222021"/>
      <w:bookmarkStart w:id="100" w:name="_Toc209512083"/>
      <w:r w:rsidRPr="00244A82">
        <w:t>Intérêts moratoires</w:t>
      </w:r>
      <w:bookmarkEnd w:id="99"/>
      <w:bookmarkEnd w:id="100"/>
    </w:p>
    <w:p w14:paraId="3C528A64" w14:textId="77777777" w:rsidR="009B1E63" w:rsidRDefault="009B1E63" w:rsidP="00434348">
      <w:pPr>
        <w:pStyle w:val="RedTxt"/>
        <w:tabs>
          <w:tab w:val="left" w:pos="9070"/>
        </w:tabs>
        <w:rPr>
          <w:rFonts w:ascii="Corbel" w:hAnsi="Corbel" w:cstheme="majorHAnsi"/>
          <w:noProof/>
          <w:sz w:val="20"/>
          <w:szCs w:val="20"/>
        </w:rPr>
      </w:pPr>
    </w:p>
    <w:p w14:paraId="4D423A99" w14:textId="77777777" w:rsidR="009F2321" w:rsidRPr="009F2321" w:rsidRDefault="009F2321" w:rsidP="009F2321">
      <w:pPr>
        <w:widowControl w:val="0"/>
        <w:tabs>
          <w:tab w:val="left" w:pos="9070"/>
        </w:tabs>
        <w:autoSpaceDE w:val="0"/>
        <w:autoSpaceDN w:val="0"/>
        <w:adjustRightInd w:val="0"/>
        <w:jc w:val="both"/>
        <w:rPr>
          <w:rFonts w:ascii="Corbel" w:hAnsi="Corbel" w:cstheme="majorHAnsi"/>
          <w:noProof/>
          <w:szCs w:val="20"/>
        </w:rPr>
      </w:pPr>
      <w:r w:rsidRPr="009F2321">
        <w:rPr>
          <w:rFonts w:ascii="Corbel" w:hAnsi="Corbel" w:cstheme="majorHAnsi"/>
          <w:noProof/>
          <w:szCs w:val="20"/>
        </w:rPr>
        <w:t>Le défaut de paiement dans les délais prévus par le Code de la Commande Publique fait courir de plein droit, et sans autre formalité, en application des dispositions de l’article L. 2192-13 du Code de la Commande Publique des intérêts moratoires au bénéfice du titulaire ou du sous-traitant payé directement à compter du jour suivant le dépassement du délai. Il donne également lieu, de plein droit et sans autre formalité, au versement d’une indemnité forfaitaire.</w:t>
      </w:r>
    </w:p>
    <w:p w14:paraId="00CECC8A" w14:textId="77777777" w:rsidR="009F2321" w:rsidRPr="009F2321" w:rsidRDefault="009F2321" w:rsidP="009F2321">
      <w:pPr>
        <w:widowControl w:val="0"/>
        <w:tabs>
          <w:tab w:val="left" w:pos="9070"/>
        </w:tabs>
        <w:autoSpaceDE w:val="0"/>
        <w:autoSpaceDN w:val="0"/>
        <w:adjustRightInd w:val="0"/>
        <w:jc w:val="both"/>
        <w:rPr>
          <w:rFonts w:ascii="Corbel" w:hAnsi="Corbel" w:cstheme="majorHAnsi"/>
          <w:noProof/>
          <w:sz w:val="10"/>
          <w:szCs w:val="20"/>
        </w:rPr>
      </w:pPr>
      <w:r w:rsidRPr="009F2321">
        <w:rPr>
          <w:rFonts w:ascii="Corbel" w:hAnsi="Corbel" w:cstheme="majorHAnsi"/>
          <w:noProof/>
          <w:szCs w:val="20"/>
        </w:rPr>
        <w:t xml:space="preserve"> </w:t>
      </w:r>
    </w:p>
    <w:p w14:paraId="18896C27" w14:textId="77777777" w:rsidR="009F2321" w:rsidRPr="009F2321" w:rsidRDefault="009F2321" w:rsidP="009F2321">
      <w:pPr>
        <w:widowControl w:val="0"/>
        <w:tabs>
          <w:tab w:val="left" w:pos="9070"/>
        </w:tabs>
        <w:autoSpaceDE w:val="0"/>
        <w:autoSpaceDN w:val="0"/>
        <w:adjustRightInd w:val="0"/>
        <w:jc w:val="both"/>
        <w:rPr>
          <w:rFonts w:ascii="Corbel" w:hAnsi="Corbel" w:cstheme="majorHAnsi"/>
          <w:noProof/>
          <w:szCs w:val="20"/>
        </w:rPr>
      </w:pPr>
      <w:r w:rsidRPr="009F2321">
        <w:rPr>
          <w:rFonts w:ascii="Corbel" w:hAnsi="Corbel" w:cstheme="majorHAnsi"/>
          <w:noProof/>
          <w:szCs w:val="20"/>
        </w:rPr>
        <w:t xml:space="preserve">Conformément à l’article R. 2192-31 du Code de la Commande Publique : </w:t>
      </w:r>
    </w:p>
    <w:p w14:paraId="6B06D97A" w14:textId="77777777" w:rsidR="009F2321" w:rsidRPr="009F2321" w:rsidRDefault="009F2321" w:rsidP="009F2321">
      <w:pPr>
        <w:widowControl w:val="0"/>
        <w:tabs>
          <w:tab w:val="left" w:pos="9070"/>
        </w:tabs>
        <w:autoSpaceDE w:val="0"/>
        <w:autoSpaceDN w:val="0"/>
        <w:adjustRightInd w:val="0"/>
        <w:jc w:val="both"/>
        <w:rPr>
          <w:rFonts w:ascii="Corbel" w:hAnsi="Corbel" w:cstheme="majorHAnsi"/>
          <w:noProof/>
          <w:szCs w:val="20"/>
        </w:rPr>
      </w:pPr>
      <w:r w:rsidRPr="009F2321">
        <w:rPr>
          <w:rFonts w:ascii="Corbel" w:hAnsi="Corbel" w:cstheme="majorHAnsi"/>
          <w:noProof/>
          <w:szCs w:val="20"/>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0D20357" w14:textId="77777777" w:rsidR="009F2321" w:rsidRPr="009F2321" w:rsidRDefault="009F2321" w:rsidP="009F2321">
      <w:pPr>
        <w:widowControl w:val="0"/>
        <w:tabs>
          <w:tab w:val="left" w:pos="9070"/>
        </w:tabs>
        <w:autoSpaceDE w:val="0"/>
        <w:autoSpaceDN w:val="0"/>
        <w:adjustRightInd w:val="0"/>
        <w:jc w:val="both"/>
        <w:rPr>
          <w:rFonts w:ascii="Corbel" w:hAnsi="Corbel" w:cstheme="majorHAnsi"/>
          <w:noProof/>
          <w:sz w:val="14"/>
          <w:szCs w:val="20"/>
        </w:rPr>
      </w:pPr>
    </w:p>
    <w:p w14:paraId="13D6CC97" w14:textId="77777777" w:rsidR="009F2321" w:rsidRPr="009F2321" w:rsidRDefault="009F2321" w:rsidP="009F2321">
      <w:pPr>
        <w:widowControl w:val="0"/>
        <w:tabs>
          <w:tab w:val="left" w:pos="9070"/>
        </w:tabs>
        <w:autoSpaceDE w:val="0"/>
        <w:autoSpaceDN w:val="0"/>
        <w:adjustRightInd w:val="0"/>
        <w:jc w:val="both"/>
        <w:rPr>
          <w:rFonts w:ascii="Corbel" w:hAnsi="Corbel" w:cstheme="majorHAnsi"/>
          <w:noProof/>
          <w:szCs w:val="20"/>
        </w:rPr>
      </w:pPr>
      <w:r w:rsidRPr="009F2321">
        <w:rPr>
          <w:rFonts w:ascii="Corbel" w:hAnsi="Corbel" w:cstheme="majorHAnsi"/>
          <w:noProof/>
          <w:szCs w:val="20"/>
        </w:rPr>
        <w:lastRenderedPageBreak/>
        <w:t>Conformément à l’article D. 2192-35 du Code de la Commande Publique, le montant de l’indemnité forfaitaire pour frais de recouvrement s’élève à 40 euros.</w:t>
      </w:r>
    </w:p>
    <w:p w14:paraId="3273883C" w14:textId="77777777" w:rsidR="009F2321" w:rsidRPr="009F2321" w:rsidRDefault="009F2321" w:rsidP="009F2321">
      <w:pPr>
        <w:widowControl w:val="0"/>
        <w:tabs>
          <w:tab w:val="left" w:pos="9070"/>
        </w:tabs>
        <w:autoSpaceDE w:val="0"/>
        <w:autoSpaceDN w:val="0"/>
        <w:adjustRightInd w:val="0"/>
        <w:jc w:val="both"/>
        <w:rPr>
          <w:rFonts w:ascii="Corbel" w:hAnsi="Corbel" w:cstheme="majorHAnsi"/>
          <w:noProof/>
          <w:szCs w:val="20"/>
        </w:rPr>
      </w:pPr>
      <w:r w:rsidRPr="009F2321">
        <w:rPr>
          <w:rFonts w:ascii="Corbel" w:hAnsi="Corbel" w:cstheme="majorHAnsi"/>
          <w:noProof/>
          <w:szCs w:val="20"/>
        </w:rPr>
        <w:t xml:space="preserve">Les intérêts moratoires (calculés sur le montant du principal toutes taxes comprises) et l’indemnité forfaitaire pour frais de recouvrement ne sont pas assujettis à la taxe sur la valeur ajoutée. </w:t>
      </w:r>
    </w:p>
    <w:p w14:paraId="1B35DBDB" w14:textId="74E8C6C5" w:rsidR="009B1E63" w:rsidRDefault="009B1E63" w:rsidP="00434348">
      <w:pPr>
        <w:pStyle w:val="RedTxt"/>
        <w:tabs>
          <w:tab w:val="left" w:pos="9070"/>
        </w:tabs>
        <w:rPr>
          <w:rFonts w:ascii="Corbel" w:hAnsi="Corbel" w:cstheme="majorHAnsi"/>
          <w:noProof/>
          <w:sz w:val="20"/>
          <w:szCs w:val="20"/>
        </w:rPr>
      </w:pPr>
    </w:p>
    <w:p w14:paraId="211E7C03" w14:textId="77777777" w:rsidR="009B1E63" w:rsidRPr="00244A82" w:rsidRDefault="009B1E63" w:rsidP="00434348">
      <w:pPr>
        <w:pStyle w:val="RedTxt"/>
        <w:tabs>
          <w:tab w:val="left" w:pos="9070"/>
        </w:tabs>
        <w:rPr>
          <w:rFonts w:ascii="Corbel" w:hAnsi="Corbel" w:cstheme="majorHAnsi"/>
          <w:noProof/>
          <w:sz w:val="20"/>
          <w:szCs w:val="20"/>
        </w:rPr>
      </w:pPr>
    </w:p>
    <w:p w14:paraId="6D7FD860" w14:textId="77777777" w:rsidR="00D15562" w:rsidRPr="00244A82" w:rsidRDefault="00D15562" w:rsidP="00434348">
      <w:pPr>
        <w:tabs>
          <w:tab w:val="left" w:pos="9070"/>
        </w:tabs>
        <w:jc w:val="both"/>
        <w:rPr>
          <w:rFonts w:ascii="Corbel" w:hAnsi="Corbel" w:cstheme="majorHAnsi"/>
          <w:szCs w:val="20"/>
        </w:rPr>
      </w:pPr>
    </w:p>
    <w:p w14:paraId="5C9CBD08" w14:textId="77777777" w:rsidR="00D15562" w:rsidRPr="00D01BEE" w:rsidRDefault="00D15562" w:rsidP="00AC3201">
      <w:pPr>
        <w:pStyle w:val="Titre"/>
      </w:pPr>
      <w:bookmarkStart w:id="101" w:name="_Toc381717741"/>
      <w:bookmarkStart w:id="102" w:name="_Toc473620174"/>
      <w:bookmarkStart w:id="103" w:name="_Toc209512084"/>
      <w:r w:rsidRPr="00D01BEE">
        <w:t>clause de prix promotionnel</w:t>
      </w:r>
      <w:bookmarkEnd w:id="101"/>
      <w:bookmarkEnd w:id="102"/>
      <w:r w:rsidRPr="00D01BEE">
        <w:t xml:space="preserve"> (clause de réexamen)</w:t>
      </w:r>
      <w:bookmarkEnd w:id="103"/>
    </w:p>
    <w:p w14:paraId="040CB3F3" w14:textId="77777777" w:rsidR="00D15562" w:rsidRPr="00D01BEE" w:rsidRDefault="00D15562" w:rsidP="00434348">
      <w:pPr>
        <w:tabs>
          <w:tab w:val="left" w:pos="9070"/>
        </w:tabs>
        <w:jc w:val="both"/>
        <w:rPr>
          <w:rFonts w:ascii="Corbel" w:hAnsi="Corbel" w:cstheme="majorHAnsi"/>
          <w:szCs w:val="20"/>
        </w:rPr>
      </w:pPr>
    </w:p>
    <w:p w14:paraId="7E514477" w14:textId="3923D632" w:rsidR="00D15562" w:rsidRPr="00244A82" w:rsidRDefault="00D01BEE" w:rsidP="00434348">
      <w:pPr>
        <w:tabs>
          <w:tab w:val="left" w:pos="9070"/>
        </w:tabs>
        <w:jc w:val="both"/>
        <w:rPr>
          <w:rFonts w:ascii="Corbel" w:hAnsi="Corbel" w:cstheme="majorHAnsi"/>
          <w:szCs w:val="20"/>
        </w:rPr>
      </w:pPr>
      <w:r w:rsidRPr="00D01BEE">
        <w:rPr>
          <w:rFonts w:ascii="Corbel" w:hAnsi="Corbel" w:cstheme="majorHAnsi"/>
          <w:szCs w:val="20"/>
        </w:rPr>
        <w:t>Sans objet.</w:t>
      </w:r>
    </w:p>
    <w:p w14:paraId="0EBC882A" w14:textId="77777777" w:rsidR="00D15562" w:rsidRPr="00244A82" w:rsidRDefault="00D15562" w:rsidP="00434348">
      <w:pPr>
        <w:tabs>
          <w:tab w:val="left" w:pos="9070"/>
        </w:tabs>
        <w:jc w:val="both"/>
        <w:rPr>
          <w:rFonts w:ascii="Corbel" w:hAnsi="Corbel" w:cstheme="majorHAnsi"/>
          <w:szCs w:val="20"/>
        </w:rPr>
      </w:pPr>
    </w:p>
    <w:p w14:paraId="71C05B57" w14:textId="38F2F8AB" w:rsidR="00D15562" w:rsidRDefault="00D15562" w:rsidP="00434348">
      <w:pPr>
        <w:tabs>
          <w:tab w:val="left" w:pos="9070"/>
        </w:tabs>
        <w:jc w:val="both"/>
        <w:rPr>
          <w:rFonts w:ascii="Corbel" w:hAnsi="Corbel" w:cstheme="majorHAnsi"/>
          <w:szCs w:val="20"/>
        </w:rPr>
      </w:pPr>
    </w:p>
    <w:p w14:paraId="5C3A8286" w14:textId="77777777" w:rsidR="007018D1" w:rsidRPr="00244A82" w:rsidRDefault="007018D1" w:rsidP="00434348">
      <w:pPr>
        <w:tabs>
          <w:tab w:val="left" w:pos="9070"/>
        </w:tabs>
        <w:jc w:val="both"/>
        <w:rPr>
          <w:rFonts w:ascii="Corbel" w:hAnsi="Corbel" w:cstheme="majorHAnsi"/>
          <w:szCs w:val="20"/>
        </w:rPr>
      </w:pPr>
    </w:p>
    <w:p w14:paraId="7B7D1F9F" w14:textId="060B90B9" w:rsidR="00D15562" w:rsidRPr="00276C39" w:rsidRDefault="00D15562" w:rsidP="00AC3201">
      <w:pPr>
        <w:pStyle w:val="Titre"/>
      </w:pPr>
      <w:bookmarkStart w:id="104" w:name="_Toc209512085"/>
      <w:r w:rsidRPr="00276C39">
        <w:t>ristourne sur chiffre d’affaires (clause de réexamen)</w:t>
      </w:r>
      <w:bookmarkEnd w:id="104"/>
    </w:p>
    <w:p w14:paraId="0A332342" w14:textId="77777777" w:rsidR="00D15562" w:rsidRPr="00244A82" w:rsidRDefault="00D15562" w:rsidP="00434348">
      <w:pPr>
        <w:tabs>
          <w:tab w:val="left" w:pos="9070"/>
        </w:tabs>
        <w:jc w:val="both"/>
        <w:rPr>
          <w:rFonts w:ascii="Corbel" w:hAnsi="Corbel" w:cstheme="majorHAnsi"/>
          <w:szCs w:val="20"/>
        </w:rPr>
      </w:pPr>
    </w:p>
    <w:p w14:paraId="19047B17" w14:textId="5D46A8A1" w:rsidR="00D15562" w:rsidRDefault="00276C39" w:rsidP="00EB2327">
      <w:pPr>
        <w:rPr>
          <w:rFonts w:ascii="Corbel" w:hAnsi="Corbel" w:cstheme="majorHAnsi"/>
        </w:rPr>
      </w:pPr>
      <w:r w:rsidRPr="00276C39">
        <w:rPr>
          <w:rFonts w:ascii="Corbel" w:hAnsi="Corbel" w:cstheme="majorHAnsi"/>
        </w:rPr>
        <w:t>Sans objet.</w:t>
      </w:r>
    </w:p>
    <w:p w14:paraId="7AC0235E" w14:textId="0231F174" w:rsidR="009F23C7" w:rsidRDefault="009F23C7" w:rsidP="00EB2327"/>
    <w:p w14:paraId="5108AE74" w14:textId="77777777" w:rsidR="007018D1" w:rsidRPr="00EB2327" w:rsidRDefault="007018D1" w:rsidP="00EB2327"/>
    <w:p w14:paraId="5BF2E9A9" w14:textId="77777777" w:rsidR="00D15562" w:rsidRPr="00244A82" w:rsidRDefault="00D15562" w:rsidP="00434348">
      <w:pPr>
        <w:pStyle w:val="RedTxt"/>
        <w:tabs>
          <w:tab w:val="left" w:pos="9070"/>
        </w:tabs>
        <w:rPr>
          <w:rFonts w:ascii="Corbel" w:hAnsi="Corbel" w:cstheme="majorHAnsi"/>
          <w:sz w:val="20"/>
          <w:szCs w:val="20"/>
          <w:highlight w:val="cyan"/>
        </w:rPr>
      </w:pPr>
    </w:p>
    <w:p w14:paraId="10FADD1A" w14:textId="77777777" w:rsidR="00D15562" w:rsidRPr="00244A82" w:rsidRDefault="00D15562" w:rsidP="00AC3201">
      <w:pPr>
        <w:pStyle w:val="Titre"/>
      </w:pPr>
      <w:bookmarkStart w:id="105" w:name="_Toc415222022"/>
      <w:bookmarkStart w:id="106" w:name="_Toc209512086"/>
      <w:r w:rsidRPr="00244A82">
        <w:t>Clauses techniques</w:t>
      </w:r>
      <w:bookmarkEnd w:id="105"/>
      <w:bookmarkEnd w:id="106"/>
    </w:p>
    <w:p w14:paraId="0300E6B8" w14:textId="77777777" w:rsidR="00D15562" w:rsidRPr="00244A82" w:rsidRDefault="00D15562" w:rsidP="00434348">
      <w:pPr>
        <w:pStyle w:val="RedTxt"/>
        <w:tabs>
          <w:tab w:val="left" w:pos="9070"/>
        </w:tabs>
        <w:rPr>
          <w:rFonts w:ascii="Corbel" w:hAnsi="Corbel" w:cstheme="majorHAnsi"/>
          <w:sz w:val="20"/>
          <w:szCs w:val="20"/>
        </w:rPr>
      </w:pPr>
    </w:p>
    <w:p w14:paraId="549FE421" w14:textId="08742F58" w:rsidR="00D15562" w:rsidRDefault="00D15562" w:rsidP="00434348">
      <w:pPr>
        <w:pStyle w:val="RedTxt"/>
        <w:tabs>
          <w:tab w:val="left" w:pos="9070"/>
        </w:tabs>
        <w:rPr>
          <w:rFonts w:ascii="Corbel" w:hAnsi="Corbel" w:cstheme="majorHAnsi"/>
          <w:sz w:val="20"/>
          <w:szCs w:val="20"/>
        </w:rPr>
      </w:pPr>
      <w:r w:rsidRPr="00244A82">
        <w:rPr>
          <w:rFonts w:ascii="Corbel" w:hAnsi="Corbel" w:cstheme="majorHAnsi"/>
          <w:sz w:val="20"/>
          <w:szCs w:val="20"/>
        </w:rPr>
        <w:t>Les dispositions techniques figurent au CCTP.</w:t>
      </w:r>
    </w:p>
    <w:p w14:paraId="6C48F026" w14:textId="0254FAEA" w:rsidR="00CC085C" w:rsidRDefault="00CC085C" w:rsidP="00434348">
      <w:pPr>
        <w:pStyle w:val="RedTxt"/>
        <w:tabs>
          <w:tab w:val="left" w:pos="9070"/>
        </w:tabs>
        <w:rPr>
          <w:rFonts w:ascii="Corbel" w:hAnsi="Corbel" w:cstheme="majorHAnsi"/>
          <w:sz w:val="20"/>
          <w:szCs w:val="20"/>
        </w:rPr>
      </w:pPr>
    </w:p>
    <w:p w14:paraId="112A96DD" w14:textId="77777777" w:rsidR="009900F7" w:rsidRDefault="009900F7" w:rsidP="00434348">
      <w:pPr>
        <w:pStyle w:val="RedTxt"/>
        <w:tabs>
          <w:tab w:val="left" w:pos="9070"/>
        </w:tabs>
        <w:rPr>
          <w:rFonts w:ascii="Corbel" w:hAnsi="Corbel" w:cstheme="majorHAnsi"/>
          <w:sz w:val="20"/>
          <w:szCs w:val="20"/>
        </w:rPr>
      </w:pPr>
    </w:p>
    <w:p w14:paraId="14FFA42E" w14:textId="77777777" w:rsidR="00D15562" w:rsidRPr="00244A82" w:rsidRDefault="00D15562" w:rsidP="001D0568">
      <w:pPr>
        <w:rPr>
          <w:rFonts w:ascii="Corbel" w:hAnsi="Corbel"/>
          <w:highlight w:val="cyan"/>
        </w:rPr>
      </w:pPr>
    </w:p>
    <w:p w14:paraId="2E4A2931" w14:textId="77777777" w:rsidR="00D15562" w:rsidRPr="009900F7" w:rsidRDefault="00D15562" w:rsidP="00AC3201">
      <w:pPr>
        <w:pStyle w:val="Titre"/>
      </w:pPr>
      <w:bookmarkStart w:id="107" w:name="_Toc209512087"/>
      <w:r w:rsidRPr="009900F7">
        <w:t>Récupération des données</w:t>
      </w:r>
      <w:bookmarkEnd w:id="107"/>
      <w:r w:rsidRPr="009900F7">
        <w:t xml:space="preserve"> </w:t>
      </w:r>
    </w:p>
    <w:p w14:paraId="6E1B0448" w14:textId="77777777" w:rsidR="00D15562" w:rsidRPr="00244A82" w:rsidRDefault="00D15562" w:rsidP="00434348">
      <w:pPr>
        <w:tabs>
          <w:tab w:val="left" w:pos="9070"/>
        </w:tabs>
        <w:jc w:val="both"/>
        <w:rPr>
          <w:rFonts w:ascii="Corbel" w:eastAsia="Calibri" w:hAnsi="Corbel" w:cstheme="majorHAnsi"/>
          <w:szCs w:val="20"/>
          <w:highlight w:val="cyan"/>
        </w:rPr>
      </w:pPr>
    </w:p>
    <w:p w14:paraId="1D8022F0" w14:textId="77777777" w:rsidR="00D15562" w:rsidRPr="00244A82" w:rsidRDefault="00D15562" w:rsidP="00FB10FA">
      <w:pPr>
        <w:pStyle w:val="Titre1"/>
      </w:pPr>
      <w:bookmarkStart w:id="108" w:name="_Toc209512088"/>
      <w:r w:rsidRPr="00244A82">
        <w:t>Suivi du marché au niveau du GHT</w:t>
      </w:r>
      <w:bookmarkEnd w:id="108"/>
    </w:p>
    <w:p w14:paraId="71F6A2F4" w14:textId="54C4C260" w:rsidR="00D15562" w:rsidRPr="00244A82" w:rsidRDefault="00D15562" w:rsidP="00434348">
      <w:pPr>
        <w:tabs>
          <w:tab w:val="left" w:pos="9070"/>
        </w:tabs>
        <w:jc w:val="both"/>
        <w:rPr>
          <w:rFonts w:ascii="Corbel" w:hAnsi="Corbel" w:cstheme="majorHAnsi"/>
          <w:szCs w:val="20"/>
          <w:highlight w:val="green"/>
        </w:rPr>
      </w:pPr>
    </w:p>
    <w:p w14:paraId="1DD66FCA" w14:textId="6C5BDA12" w:rsidR="00D15562" w:rsidRDefault="00D15562" w:rsidP="00434348">
      <w:pPr>
        <w:tabs>
          <w:tab w:val="left" w:pos="9070"/>
        </w:tabs>
        <w:jc w:val="both"/>
        <w:rPr>
          <w:rFonts w:ascii="Corbel" w:hAnsi="Corbel" w:cstheme="majorHAnsi"/>
          <w:szCs w:val="20"/>
        </w:rPr>
      </w:pPr>
      <w:r w:rsidRPr="00244A82">
        <w:rPr>
          <w:rFonts w:ascii="Corbel" w:hAnsi="Corbel" w:cstheme="majorHAnsi"/>
          <w:szCs w:val="20"/>
        </w:rPr>
        <w:t xml:space="preserve">Le titulaire s’engage à mettre en place un suivi du marché </w:t>
      </w:r>
      <w:r w:rsidR="009900F7">
        <w:rPr>
          <w:rFonts w:ascii="Corbel" w:hAnsi="Corbel" w:cstheme="majorHAnsi"/>
          <w:szCs w:val="20"/>
        </w:rPr>
        <w:t xml:space="preserve">public </w:t>
      </w:r>
      <w:r w:rsidRPr="00244A82">
        <w:rPr>
          <w:rFonts w:ascii="Corbel" w:hAnsi="Corbel" w:cstheme="majorHAnsi"/>
          <w:szCs w:val="20"/>
        </w:rPr>
        <w:t>au niveau du GHT et à le tr</w:t>
      </w:r>
      <w:r w:rsidR="009900F7">
        <w:rPr>
          <w:rFonts w:ascii="Corbel" w:hAnsi="Corbel" w:cstheme="majorHAnsi"/>
          <w:szCs w:val="20"/>
        </w:rPr>
        <w:t xml:space="preserve">ansmettre au CHU </w:t>
      </w:r>
      <w:r w:rsidR="009900F7" w:rsidRPr="009900F7">
        <w:rPr>
          <w:rFonts w:ascii="Corbel" w:hAnsi="Corbel" w:cstheme="majorHAnsi"/>
          <w:szCs w:val="20"/>
        </w:rPr>
        <w:t xml:space="preserve">de Montpellier, </w:t>
      </w:r>
      <w:r w:rsidRPr="009900F7">
        <w:rPr>
          <w:rFonts w:ascii="Corbel" w:hAnsi="Corbel" w:cstheme="majorHAnsi"/>
          <w:szCs w:val="20"/>
        </w:rPr>
        <w:t xml:space="preserve">Etablissement Support du GHT </w:t>
      </w:r>
      <w:r w:rsidR="009900F7" w:rsidRPr="009900F7">
        <w:rPr>
          <w:rFonts w:ascii="Corbel" w:hAnsi="Corbel" w:cstheme="majorHAnsi"/>
          <w:szCs w:val="20"/>
        </w:rPr>
        <w:t>« EHSA »</w:t>
      </w:r>
      <w:r w:rsidRPr="009900F7">
        <w:rPr>
          <w:rFonts w:ascii="Corbel" w:hAnsi="Corbel" w:cstheme="majorHAnsi"/>
          <w:szCs w:val="20"/>
        </w:rPr>
        <w:t xml:space="preserve">. Cet état de reporting est à fournir </w:t>
      </w:r>
      <w:r w:rsidR="009900F7" w:rsidRPr="009900F7">
        <w:rPr>
          <w:rFonts w:ascii="Corbel" w:hAnsi="Corbel" w:cstheme="majorHAnsi"/>
          <w:szCs w:val="20"/>
        </w:rPr>
        <w:t>selon les modalités qui suivent.</w:t>
      </w:r>
    </w:p>
    <w:p w14:paraId="1AC9C832" w14:textId="329A79FB" w:rsidR="00BF1337" w:rsidRDefault="00BF1337" w:rsidP="00434348">
      <w:pPr>
        <w:tabs>
          <w:tab w:val="left" w:pos="9070"/>
        </w:tabs>
        <w:jc w:val="both"/>
        <w:rPr>
          <w:rFonts w:ascii="Corbel" w:hAnsi="Corbel" w:cstheme="majorHAnsi"/>
          <w:szCs w:val="20"/>
        </w:rPr>
      </w:pPr>
    </w:p>
    <w:p w14:paraId="6B4665CD" w14:textId="3D82794E" w:rsidR="00BF1337" w:rsidRDefault="007F1BE2" w:rsidP="00434348">
      <w:pPr>
        <w:tabs>
          <w:tab w:val="left" w:pos="9070"/>
        </w:tabs>
        <w:jc w:val="both"/>
        <w:rPr>
          <w:rFonts w:ascii="Corbel" w:hAnsi="Corbel" w:cstheme="majorHAnsi"/>
          <w:szCs w:val="20"/>
        </w:rPr>
      </w:pPr>
      <w:r>
        <w:rPr>
          <w:rFonts w:ascii="Corbel" w:hAnsi="Corbel" w:cstheme="majorHAnsi"/>
          <w:szCs w:val="20"/>
        </w:rPr>
        <w:t>A</w:t>
      </w:r>
      <w:r w:rsidR="00BF1337" w:rsidRPr="00BF1337">
        <w:rPr>
          <w:rFonts w:ascii="Corbel" w:hAnsi="Corbel" w:cstheme="majorHAnsi"/>
          <w:szCs w:val="20"/>
        </w:rPr>
        <w:t xml:space="preserve">fin de ne pas dépasser le montant maximum du marché de </w:t>
      </w:r>
      <w:r w:rsidR="00C6180D">
        <w:rPr>
          <w:rFonts w:ascii="Corbel" w:hAnsi="Corbel" w:cstheme="majorHAnsi"/>
          <w:iCs/>
          <w:szCs w:val="20"/>
        </w:rPr>
        <w:t>945 000</w:t>
      </w:r>
      <w:r w:rsidR="00FB1904" w:rsidRPr="00F13DD8">
        <w:rPr>
          <w:rFonts w:ascii="Corbel" w:hAnsi="Corbel" w:cstheme="majorHAnsi"/>
          <w:iCs/>
          <w:szCs w:val="20"/>
        </w:rPr>
        <w:t xml:space="preserve"> </w:t>
      </w:r>
      <w:r>
        <w:rPr>
          <w:rFonts w:ascii="Corbel" w:hAnsi="Corbel" w:cstheme="majorHAnsi"/>
          <w:szCs w:val="20"/>
        </w:rPr>
        <w:t xml:space="preserve">€ HT, </w:t>
      </w:r>
      <w:r w:rsidR="00BF1337" w:rsidRPr="00BF1337">
        <w:rPr>
          <w:rFonts w:ascii="Corbel" w:hAnsi="Corbel" w:cstheme="majorHAnsi"/>
          <w:b/>
          <w:szCs w:val="20"/>
        </w:rPr>
        <w:t xml:space="preserve">et dès franchissement du seuil du chiffre d’affaires de </w:t>
      </w:r>
      <w:r w:rsidR="00C6180D">
        <w:rPr>
          <w:rFonts w:ascii="Corbel" w:hAnsi="Corbel" w:cstheme="majorHAnsi"/>
          <w:b/>
          <w:szCs w:val="20"/>
        </w:rPr>
        <w:t>900 000</w:t>
      </w:r>
      <w:r>
        <w:rPr>
          <w:rFonts w:ascii="Corbel" w:hAnsi="Corbel" w:cstheme="majorHAnsi"/>
          <w:b/>
          <w:szCs w:val="20"/>
        </w:rPr>
        <w:t xml:space="preserve"> € HT, </w:t>
      </w:r>
      <w:r>
        <w:rPr>
          <w:rFonts w:ascii="Corbel" w:hAnsi="Corbel" w:cstheme="majorHAnsi"/>
          <w:szCs w:val="20"/>
        </w:rPr>
        <w:t xml:space="preserve">le titulaire </w:t>
      </w:r>
      <w:r w:rsidR="00BF1337" w:rsidRPr="00BF1337">
        <w:rPr>
          <w:rFonts w:ascii="Corbel" w:hAnsi="Corbel" w:cstheme="majorHAnsi"/>
          <w:szCs w:val="20"/>
        </w:rPr>
        <w:t>devra communiquer au CHU de Montpellier, à chaque nouvelle demande de prestation d’un établiss</w:t>
      </w:r>
      <w:r>
        <w:rPr>
          <w:rFonts w:ascii="Corbel" w:hAnsi="Corbel" w:cstheme="majorHAnsi"/>
          <w:szCs w:val="20"/>
        </w:rPr>
        <w:t>ement du GHT</w:t>
      </w:r>
      <w:r w:rsidR="00BF1337" w:rsidRPr="00BF1337">
        <w:rPr>
          <w:rFonts w:ascii="Corbel" w:hAnsi="Corbel" w:cstheme="majorHAnsi"/>
          <w:szCs w:val="20"/>
        </w:rPr>
        <w:t xml:space="preserve">, un </w:t>
      </w:r>
      <w:r w:rsidR="00BF1337" w:rsidRPr="00BF1337">
        <w:rPr>
          <w:rFonts w:ascii="Corbel" w:hAnsi="Corbel" w:cstheme="majorHAnsi"/>
          <w:b/>
          <w:szCs w:val="20"/>
        </w:rPr>
        <w:t>relevé cumulé des dépenses</w:t>
      </w:r>
      <w:r w:rsidR="00BF1337" w:rsidRPr="00BF1337">
        <w:rPr>
          <w:rFonts w:ascii="Corbel" w:hAnsi="Corbel" w:cstheme="majorHAnsi"/>
          <w:szCs w:val="20"/>
        </w:rPr>
        <w:t>.</w:t>
      </w:r>
    </w:p>
    <w:p w14:paraId="6E4DF720" w14:textId="42FA9B5F" w:rsidR="00BF1337" w:rsidRDefault="00BF1337" w:rsidP="00434348">
      <w:pPr>
        <w:tabs>
          <w:tab w:val="left" w:pos="9070"/>
        </w:tabs>
        <w:jc w:val="both"/>
        <w:rPr>
          <w:rFonts w:ascii="Corbel" w:hAnsi="Corbel" w:cstheme="majorHAnsi"/>
          <w:szCs w:val="20"/>
        </w:rPr>
      </w:pPr>
    </w:p>
    <w:p w14:paraId="172C8358" w14:textId="37B7EF7A" w:rsidR="00BF1337" w:rsidRPr="00BF1337" w:rsidRDefault="00BF1337" w:rsidP="00BF1337">
      <w:pPr>
        <w:tabs>
          <w:tab w:val="left" w:pos="9070"/>
        </w:tabs>
        <w:jc w:val="both"/>
        <w:rPr>
          <w:rFonts w:ascii="Corbel" w:hAnsi="Corbel" w:cstheme="majorHAnsi"/>
          <w:szCs w:val="20"/>
        </w:rPr>
      </w:pPr>
      <w:r w:rsidRPr="00BF1337">
        <w:rPr>
          <w:rFonts w:ascii="Corbel" w:hAnsi="Corbel" w:cstheme="majorHAnsi"/>
          <w:szCs w:val="20"/>
        </w:rPr>
        <w:t xml:space="preserve">Ce document sera à remettre par mail au </w:t>
      </w:r>
      <w:r w:rsidR="00EB2327">
        <w:rPr>
          <w:rFonts w:ascii="Corbel" w:hAnsi="Corbel" w:cstheme="majorHAnsi"/>
          <w:szCs w:val="20"/>
        </w:rPr>
        <w:t xml:space="preserve">secteur </w:t>
      </w:r>
      <w:r w:rsidRPr="00BF1337">
        <w:rPr>
          <w:rFonts w:ascii="Corbel" w:hAnsi="Corbel" w:cstheme="majorHAnsi"/>
          <w:szCs w:val="20"/>
        </w:rPr>
        <w:t xml:space="preserve">Gestion des Marchés de Travaux (copie Secteur Achats Travaux) du CHU de Montpellier. </w:t>
      </w:r>
    </w:p>
    <w:p w14:paraId="232769C6" w14:textId="36794235" w:rsidR="00BF1337" w:rsidRDefault="00BF1337" w:rsidP="00434348">
      <w:pPr>
        <w:tabs>
          <w:tab w:val="left" w:pos="9070"/>
        </w:tabs>
        <w:jc w:val="both"/>
        <w:rPr>
          <w:rFonts w:ascii="Corbel" w:hAnsi="Corbel" w:cstheme="majorHAnsi"/>
          <w:szCs w:val="20"/>
        </w:rPr>
      </w:pPr>
    </w:p>
    <w:p w14:paraId="1D001D4B" w14:textId="77777777" w:rsidR="00EB2327" w:rsidRPr="00EB2327" w:rsidRDefault="00EB2327" w:rsidP="00EB2327">
      <w:pPr>
        <w:tabs>
          <w:tab w:val="left" w:pos="9070"/>
        </w:tabs>
        <w:jc w:val="both"/>
        <w:rPr>
          <w:rFonts w:ascii="Corbel" w:hAnsi="Corbel" w:cstheme="majorHAnsi"/>
          <w:szCs w:val="20"/>
        </w:rPr>
      </w:pPr>
      <w:r w:rsidRPr="00EB2327">
        <w:rPr>
          <w:rFonts w:ascii="Corbel" w:hAnsi="Corbel" w:cstheme="majorHAnsi"/>
          <w:szCs w:val="20"/>
        </w:rPr>
        <w:t xml:space="preserve">Il devra comporter les informations suivantes : </w:t>
      </w:r>
    </w:p>
    <w:p w14:paraId="28707B26" w14:textId="77777777" w:rsidR="00EB2327" w:rsidRPr="00EB2327" w:rsidRDefault="00EB2327" w:rsidP="00EB2327">
      <w:pPr>
        <w:tabs>
          <w:tab w:val="left" w:pos="9070"/>
        </w:tabs>
        <w:jc w:val="both"/>
        <w:rPr>
          <w:rFonts w:ascii="Corbel" w:hAnsi="Corbel" w:cstheme="majorHAnsi"/>
          <w:szCs w:val="20"/>
        </w:rPr>
      </w:pPr>
      <w:r w:rsidRPr="00EB2327">
        <w:rPr>
          <w:rFonts w:ascii="Corbel" w:hAnsi="Corbel" w:cstheme="majorHAnsi"/>
          <w:szCs w:val="20"/>
        </w:rPr>
        <w:t xml:space="preserve">- numéro de marché, </w:t>
      </w:r>
    </w:p>
    <w:p w14:paraId="7E311D6B" w14:textId="77777777" w:rsidR="00EB2327" w:rsidRPr="00EB2327" w:rsidRDefault="00EB2327" w:rsidP="00EB2327">
      <w:pPr>
        <w:tabs>
          <w:tab w:val="left" w:pos="9070"/>
        </w:tabs>
        <w:jc w:val="both"/>
        <w:rPr>
          <w:rFonts w:ascii="Corbel" w:hAnsi="Corbel" w:cstheme="majorHAnsi"/>
          <w:szCs w:val="20"/>
        </w:rPr>
      </w:pPr>
      <w:r w:rsidRPr="00EB2327">
        <w:rPr>
          <w:rFonts w:ascii="Corbel" w:hAnsi="Corbel" w:cstheme="majorHAnsi"/>
          <w:szCs w:val="20"/>
        </w:rPr>
        <w:t xml:space="preserve">- valorisation en € HT des commandes par établissement bénéficiaire du marché, </w:t>
      </w:r>
    </w:p>
    <w:p w14:paraId="3D42900D" w14:textId="77777777" w:rsidR="00EB2327" w:rsidRPr="00EB2327" w:rsidRDefault="00EB2327" w:rsidP="00EB2327">
      <w:pPr>
        <w:tabs>
          <w:tab w:val="left" w:pos="9070"/>
        </w:tabs>
        <w:jc w:val="both"/>
        <w:rPr>
          <w:rFonts w:ascii="Corbel" w:hAnsi="Corbel" w:cstheme="majorHAnsi"/>
          <w:szCs w:val="20"/>
        </w:rPr>
      </w:pPr>
      <w:r w:rsidRPr="00EB2327">
        <w:rPr>
          <w:rFonts w:ascii="Corbel" w:hAnsi="Corbel" w:cstheme="majorHAnsi"/>
          <w:szCs w:val="20"/>
        </w:rPr>
        <w:t xml:space="preserve">- dates de début et de fin de période de reporting pour caractériser la période concernée par les données. </w:t>
      </w:r>
    </w:p>
    <w:p w14:paraId="3D9D1811" w14:textId="77777777" w:rsidR="00EB2327" w:rsidRPr="00EB2327" w:rsidRDefault="00EB2327" w:rsidP="00EB2327">
      <w:pPr>
        <w:tabs>
          <w:tab w:val="left" w:pos="9070"/>
        </w:tabs>
        <w:jc w:val="both"/>
        <w:rPr>
          <w:rFonts w:ascii="Corbel" w:hAnsi="Corbel" w:cstheme="majorHAnsi"/>
          <w:sz w:val="12"/>
          <w:szCs w:val="20"/>
        </w:rPr>
      </w:pPr>
    </w:p>
    <w:p w14:paraId="4EB119BE" w14:textId="77777777" w:rsidR="00EB2327" w:rsidRPr="00EB2327" w:rsidRDefault="00EB2327" w:rsidP="00EB2327">
      <w:pPr>
        <w:tabs>
          <w:tab w:val="left" w:pos="9070"/>
        </w:tabs>
        <w:jc w:val="both"/>
        <w:rPr>
          <w:rFonts w:ascii="Corbel" w:hAnsi="Corbel" w:cstheme="majorHAnsi"/>
          <w:szCs w:val="20"/>
        </w:rPr>
      </w:pPr>
      <w:r w:rsidRPr="00EB2327">
        <w:rPr>
          <w:rFonts w:ascii="Corbel" w:hAnsi="Corbel" w:cstheme="majorHAnsi"/>
          <w:szCs w:val="20"/>
        </w:rPr>
        <w:t>Cet état devra également être produit, par le titulaire, à la demande du CHU de Montpellier sous un délai de 15 jours à partir de la demande formulée par mail.</w:t>
      </w:r>
    </w:p>
    <w:p w14:paraId="64EDA925" w14:textId="129D16BA" w:rsidR="00BF1337" w:rsidRDefault="00BF1337" w:rsidP="00434348">
      <w:pPr>
        <w:tabs>
          <w:tab w:val="left" w:pos="9070"/>
        </w:tabs>
        <w:jc w:val="both"/>
        <w:rPr>
          <w:rFonts w:ascii="Corbel" w:hAnsi="Corbel" w:cstheme="majorHAnsi"/>
          <w:szCs w:val="20"/>
        </w:rPr>
      </w:pPr>
    </w:p>
    <w:p w14:paraId="1C449C0C" w14:textId="12CA6077" w:rsidR="00D15562" w:rsidRPr="00244A82" w:rsidRDefault="00D15562" w:rsidP="00434348">
      <w:pPr>
        <w:tabs>
          <w:tab w:val="left" w:pos="9070"/>
        </w:tabs>
        <w:jc w:val="both"/>
        <w:rPr>
          <w:rFonts w:ascii="Corbel" w:hAnsi="Corbel" w:cstheme="majorHAnsi"/>
          <w:szCs w:val="20"/>
          <w:highlight w:val="green"/>
        </w:rPr>
      </w:pPr>
    </w:p>
    <w:p w14:paraId="0F2333EE" w14:textId="77777777" w:rsidR="00D15562" w:rsidRPr="00244A82" w:rsidRDefault="00D15562" w:rsidP="00FB10FA">
      <w:pPr>
        <w:pStyle w:val="Titre1"/>
      </w:pPr>
      <w:bookmarkStart w:id="109" w:name="_Toc209512089"/>
      <w:r w:rsidRPr="00244A82">
        <w:t>Données nécessaires à l’exécution d’une mission de service public</w:t>
      </w:r>
      <w:bookmarkEnd w:id="109"/>
      <w:r w:rsidRPr="00244A82">
        <w:t xml:space="preserve"> </w:t>
      </w:r>
    </w:p>
    <w:p w14:paraId="25214660" w14:textId="77777777" w:rsidR="00EB2327" w:rsidRDefault="00EB2327" w:rsidP="00434348">
      <w:pPr>
        <w:tabs>
          <w:tab w:val="left" w:pos="9070"/>
        </w:tabs>
        <w:jc w:val="both"/>
        <w:rPr>
          <w:rFonts w:ascii="Corbel" w:hAnsi="Corbel" w:cstheme="majorHAnsi"/>
          <w:szCs w:val="20"/>
          <w:highlight w:val="cyan"/>
        </w:rPr>
      </w:pPr>
    </w:p>
    <w:p w14:paraId="548BF472" w14:textId="7DEF308C" w:rsidR="00D15562" w:rsidRPr="00EB2327" w:rsidRDefault="00EB2327" w:rsidP="00434348">
      <w:pPr>
        <w:tabs>
          <w:tab w:val="left" w:pos="9070"/>
        </w:tabs>
        <w:jc w:val="both"/>
        <w:rPr>
          <w:rFonts w:ascii="Corbel" w:hAnsi="Corbel" w:cstheme="majorHAnsi"/>
          <w:szCs w:val="20"/>
        </w:rPr>
      </w:pPr>
      <w:r w:rsidRPr="00EB2327">
        <w:rPr>
          <w:rFonts w:ascii="Corbel" w:hAnsi="Corbel" w:cstheme="majorHAnsi"/>
          <w:szCs w:val="20"/>
        </w:rPr>
        <w:t>Sans objet.</w:t>
      </w:r>
    </w:p>
    <w:p w14:paraId="182DA217" w14:textId="77777777" w:rsidR="00D15562" w:rsidRPr="00244A82" w:rsidRDefault="00D15562" w:rsidP="00434348">
      <w:pPr>
        <w:tabs>
          <w:tab w:val="left" w:pos="9070"/>
        </w:tabs>
        <w:jc w:val="both"/>
        <w:rPr>
          <w:rFonts w:ascii="Corbel" w:hAnsi="Corbel" w:cstheme="majorHAnsi"/>
          <w:szCs w:val="20"/>
          <w:highlight w:val="cyan"/>
        </w:rPr>
      </w:pPr>
    </w:p>
    <w:p w14:paraId="6C3FF335" w14:textId="780BA233" w:rsidR="009D3449" w:rsidRDefault="009D3449" w:rsidP="00434348">
      <w:pPr>
        <w:pStyle w:val="RedTxt"/>
        <w:tabs>
          <w:tab w:val="left" w:pos="9070"/>
        </w:tabs>
        <w:rPr>
          <w:rFonts w:ascii="Corbel" w:hAnsi="Corbel" w:cstheme="majorHAnsi"/>
          <w:sz w:val="20"/>
          <w:szCs w:val="20"/>
          <w:highlight w:val="yellow"/>
        </w:rPr>
      </w:pPr>
    </w:p>
    <w:p w14:paraId="67E0E2C2" w14:textId="20D16F4B" w:rsidR="009D3449" w:rsidRPr="009D3449" w:rsidRDefault="009D3449" w:rsidP="00FB10FA">
      <w:pPr>
        <w:pStyle w:val="Titre1"/>
      </w:pPr>
      <w:bookmarkStart w:id="110" w:name="_Toc209512090"/>
      <w:r w:rsidRPr="009D3449">
        <w:t xml:space="preserve">Données </w:t>
      </w:r>
      <w:r>
        <w:t>relatives à l’origine des produits</w:t>
      </w:r>
      <w:bookmarkEnd w:id="110"/>
    </w:p>
    <w:p w14:paraId="3F5E9F1A" w14:textId="77777777" w:rsidR="009D3449" w:rsidRDefault="009D3449" w:rsidP="009D3449">
      <w:pPr>
        <w:tabs>
          <w:tab w:val="left" w:pos="9070"/>
        </w:tabs>
        <w:jc w:val="both"/>
        <w:rPr>
          <w:rFonts w:ascii="Corbel" w:hAnsi="Corbel" w:cstheme="majorHAnsi"/>
          <w:szCs w:val="20"/>
          <w:highlight w:val="cyan"/>
        </w:rPr>
      </w:pPr>
    </w:p>
    <w:p w14:paraId="0976474B" w14:textId="1FDDCFF2" w:rsidR="009D3449" w:rsidRPr="00EB2327" w:rsidRDefault="00EB2327" w:rsidP="009D3449">
      <w:pPr>
        <w:tabs>
          <w:tab w:val="left" w:pos="9070"/>
        </w:tabs>
        <w:jc w:val="both"/>
        <w:rPr>
          <w:rFonts w:ascii="Corbel" w:hAnsi="Corbel" w:cstheme="majorHAnsi"/>
          <w:szCs w:val="20"/>
        </w:rPr>
      </w:pPr>
      <w:r w:rsidRPr="00EB2327">
        <w:rPr>
          <w:rFonts w:ascii="Corbel" w:hAnsi="Corbel" w:cstheme="majorHAnsi"/>
          <w:szCs w:val="20"/>
        </w:rPr>
        <w:t>Sans objet.</w:t>
      </w:r>
    </w:p>
    <w:p w14:paraId="16300CE6" w14:textId="2D03EEFB" w:rsidR="009D3449" w:rsidRDefault="009D3449" w:rsidP="009D3449">
      <w:pPr>
        <w:pStyle w:val="RedTxt"/>
        <w:tabs>
          <w:tab w:val="left" w:pos="9070"/>
        </w:tabs>
        <w:rPr>
          <w:rFonts w:ascii="Corbel" w:hAnsi="Corbel" w:cstheme="majorHAnsi"/>
          <w:sz w:val="20"/>
          <w:szCs w:val="20"/>
          <w:highlight w:val="cyan"/>
        </w:rPr>
      </w:pPr>
    </w:p>
    <w:p w14:paraId="0F3C0363" w14:textId="454AC824" w:rsidR="009D3449" w:rsidRDefault="009D3449" w:rsidP="00434348">
      <w:pPr>
        <w:pStyle w:val="RedTxt"/>
        <w:tabs>
          <w:tab w:val="left" w:pos="9070"/>
        </w:tabs>
        <w:rPr>
          <w:rFonts w:ascii="Corbel" w:hAnsi="Corbel" w:cstheme="majorHAnsi"/>
          <w:sz w:val="20"/>
          <w:szCs w:val="20"/>
          <w:highlight w:val="yellow"/>
        </w:rPr>
      </w:pPr>
    </w:p>
    <w:p w14:paraId="60ECE75D" w14:textId="6B89E614" w:rsidR="00E430F1" w:rsidRDefault="00E430F1" w:rsidP="00434348">
      <w:pPr>
        <w:pStyle w:val="RedTxt"/>
        <w:tabs>
          <w:tab w:val="left" w:pos="9070"/>
        </w:tabs>
        <w:rPr>
          <w:rFonts w:ascii="Corbel" w:hAnsi="Corbel" w:cstheme="majorHAnsi"/>
          <w:sz w:val="20"/>
          <w:szCs w:val="20"/>
          <w:highlight w:val="yellow"/>
        </w:rPr>
      </w:pPr>
    </w:p>
    <w:p w14:paraId="244C8BD2" w14:textId="77777777" w:rsidR="00E430F1" w:rsidRPr="00244A82" w:rsidRDefault="00E430F1" w:rsidP="00434348">
      <w:pPr>
        <w:pStyle w:val="RedTxt"/>
        <w:tabs>
          <w:tab w:val="left" w:pos="9070"/>
        </w:tabs>
        <w:rPr>
          <w:rFonts w:ascii="Corbel" w:hAnsi="Corbel" w:cstheme="majorHAnsi"/>
          <w:sz w:val="20"/>
          <w:szCs w:val="20"/>
          <w:highlight w:val="yellow"/>
        </w:rPr>
      </w:pPr>
    </w:p>
    <w:p w14:paraId="0558F9A0" w14:textId="77777777" w:rsidR="00D15562" w:rsidRPr="00244A82" w:rsidRDefault="00D15562" w:rsidP="00434348">
      <w:pPr>
        <w:pStyle w:val="RedTxt"/>
        <w:tabs>
          <w:tab w:val="left" w:pos="9070"/>
        </w:tabs>
        <w:rPr>
          <w:rFonts w:ascii="Corbel" w:hAnsi="Corbel" w:cstheme="majorHAnsi"/>
          <w:sz w:val="20"/>
          <w:szCs w:val="20"/>
        </w:rPr>
      </w:pPr>
    </w:p>
    <w:p w14:paraId="416D1AA9" w14:textId="77777777" w:rsidR="00D15562" w:rsidRPr="00244A82" w:rsidRDefault="00D15562" w:rsidP="00AC3201">
      <w:pPr>
        <w:pStyle w:val="Titre"/>
      </w:pPr>
      <w:r w:rsidRPr="00244A82">
        <w:t xml:space="preserve"> </w:t>
      </w:r>
      <w:bookmarkStart w:id="111" w:name="_Toc415222023"/>
      <w:bookmarkStart w:id="112" w:name="_Toc209512091"/>
      <w:r w:rsidRPr="00244A82">
        <w:t>Dispositions applicables en cas de titulaire étranger</w:t>
      </w:r>
      <w:bookmarkEnd w:id="111"/>
      <w:bookmarkEnd w:id="112"/>
    </w:p>
    <w:p w14:paraId="11A48D54" w14:textId="77777777" w:rsidR="00D15562" w:rsidRPr="00244A82" w:rsidRDefault="00D15562" w:rsidP="00434348">
      <w:pPr>
        <w:pStyle w:val="RedTxt"/>
        <w:tabs>
          <w:tab w:val="left" w:pos="9070"/>
        </w:tabs>
        <w:rPr>
          <w:rFonts w:ascii="Corbel" w:hAnsi="Corbel" w:cstheme="majorHAnsi"/>
          <w:sz w:val="20"/>
          <w:szCs w:val="20"/>
        </w:rPr>
      </w:pPr>
    </w:p>
    <w:p w14:paraId="68AB8E87" w14:textId="77777777" w:rsidR="00EB2327" w:rsidRPr="00EB2327" w:rsidRDefault="00EB2327" w:rsidP="00EB2327">
      <w:pPr>
        <w:widowControl w:val="0"/>
        <w:tabs>
          <w:tab w:val="left" w:pos="9070"/>
        </w:tabs>
        <w:autoSpaceDE w:val="0"/>
        <w:autoSpaceDN w:val="0"/>
        <w:adjustRightInd w:val="0"/>
        <w:jc w:val="both"/>
        <w:rPr>
          <w:rFonts w:ascii="Corbel" w:hAnsi="Corbel" w:cstheme="majorHAnsi"/>
          <w:szCs w:val="20"/>
        </w:rPr>
      </w:pPr>
      <w:r w:rsidRPr="00EB2327">
        <w:rPr>
          <w:rFonts w:ascii="Corbel" w:hAnsi="Corbel" w:cstheme="majorHAnsi"/>
          <w:szCs w:val="20"/>
        </w:rPr>
        <w:t>En cas de litige, la loi française est seule applicable. Les tribunaux administratifs français sont seuls compétents.</w:t>
      </w:r>
    </w:p>
    <w:p w14:paraId="1887CFC0" w14:textId="77777777" w:rsidR="00EB2327" w:rsidRPr="00EB2327" w:rsidRDefault="00EB2327" w:rsidP="00EB2327">
      <w:pPr>
        <w:widowControl w:val="0"/>
        <w:tabs>
          <w:tab w:val="left" w:pos="9070"/>
        </w:tabs>
        <w:autoSpaceDE w:val="0"/>
        <w:autoSpaceDN w:val="0"/>
        <w:adjustRightInd w:val="0"/>
        <w:jc w:val="both"/>
        <w:rPr>
          <w:rFonts w:ascii="Corbel" w:hAnsi="Corbel" w:cstheme="majorHAnsi"/>
          <w:szCs w:val="20"/>
        </w:rPr>
      </w:pPr>
      <w:r w:rsidRPr="00EB2327">
        <w:rPr>
          <w:rFonts w:ascii="Corbel" w:hAnsi="Corbel" w:cstheme="majorHAnsi"/>
          <w:szCs w:val="20"/>
        </w:rPr>
        <w:t>La monnaie de comptes du marché public est l'euro. Le prix libellé en euro(s) restera inchangé en cas de variation de change.</w:t>
      </w:r>
    </w:p>
    <w:p w14:paraId="2D39B226" w14:textId="19839B0C" w:rsidR="00EB2327" w:rsidRDefault="00EB2327" w:rsidP="00EB2327">
      <w:pPr>
        <w:widowControl w:val="0"/>
        <w:tabs>
          <w:tab w:val="left" w:pos="9070"/>
        </w:tabs>
        <w:autoSpaceDE w:val="0"/>
        <w:autoSpaceDN w:val="0"/>
        <w:adjustRightInd w:val="0"/>
        <w:jc w:val="both"/>
        <w:rPr>
          <w:rFonts w:ascii="Corbel" w:hAnsi="Corbel" w:cstheme="majorHAnsi"/>
          <w:szCs w:val="20"/>
        </w:rPr>
      </w:pPr>
      <w:r w:rsidRPr="00EB2327">
        <w:rPr>
          <w:rFonts w:ascii="Corbel" w:hAnsi="Corbel" w:cstheme="majorHAnsi"/>
          <w:szCs w:val="20"/>
        </w:rPr>
        <w:t>Tous les documents, factures, modes d'emploi doivent être rédigés en langue française ou accompagnés d’une traduction en français.</w:t>
      </w:r>
    </w:p>
    <w:p w14:paraId="68DFE7EF" w14:textId="6E0D4D08" w:rsidR="00EB2327" w:rsidRDefault="00EB2327" w:rsidP="00EB2327">
      <w:pPr>
        <w:widowControl w:val="0"/>
        <w:tabs>
          <w:tab w:val="left" w:pos="9070"/>
        </w:tabs>
        <w:autoSpaceDE w:val="0"/>
        <w:autoSpaceDN w:val="0"/>
        <w:adjustRightInd w:val="0"/>
        <w:jc w:val="both"/>
        <w:rPr>
          <w:rFonts w:ascii="Corbel" w:hAnsi="Corbel" w:cstheme="majorHAnsi"/>
          <w:szCs w:val="20"/>
        </w:rPr>
      </w:pPr>
    </w:p>
    <w:p w14:paraId="0F511ABA" w14:textId="77777777" w:rsidR="00EB2327" w:rsidRPr="00EB2327" w:rsidRDefault="00EB2327" w:rsidP="00EB2327">
      <w:pPr>
        <w:widowControl w:val="0"/>
        <w:tabs>
          <w:tab w:val="left" w:pos="9070"/>
        </w:tabs>
        <w:autoSpaceDE w:val="0"/>
        <w:autoSpaceDN w:val="0"/>
        <w:adjustRightInd w:val="0"/>
        <w:jc w:val="both"/>
        <w:rPr>
          <w:rFonts w:ascii="Corbel" w:hAnsi="Corbel" w:cstheme="majorHAnsi"/>
          <w:szCs w:val="20"/>
        </w:rPr>
      </w:pPr>
    </w:p>
    <w:p w14:paraId="3928213C" w14:textId="77777777" w:rsidR="00D15562" w:rsidRPr="00244A82" w:rsidRDefault="00D15562" w:rsidP="00434348">
      <w:pPr>
        <w:pStyle w:val="RedTxt"/>
        <w:tabs>
          <w:tab w:val="left" w:pos="9070"/>
        </w:tabs>
        <w:rPr>
          <w:rFonts w:ascii="Corbel" w:hAnsi="Corbel" w:cstheme="majorHAnsi"/>
          <w:sz w:val="20"/>
          <w:szCs w:val="20"/>
        </w:rPr>
      </w:pPr>
    </w:p>
    <w:p w14:paraId="460349A1" w14:textId="1B497FFE" w:rsidR="00F4194D" w:rsidRPr="00EB2327" w:rsidRDefault="00D15562" w:rsidP="00AC3201">
      <w:pPr>
        <w:pStyle w:val="Titre"/>
      </w:pPr>
      <w:bookmarkStart w:id="113" w:name="_Toc415222024"/>
      <w:bookmarkStart w:id="114" w:name="_Toc209512092"/>
      <w:r w:rsidRPr="00244A82">
        <w:t>Pénalités</w:t>
      </w:r>
      <w:bookmarkStart w:id="115" w:name="_Toc415222025"/>
      <w:bookmarkEnd w:id="113"/>
      <w:bookmarkEnd w:id="114"/>
    </w:p>
    <w:p w14:paraId="49ED8E79" w14:textId="0A70743E" w:rsidR="00F4194D" w:rsidRPr="00F4194D" w:rsidRDefault="00F4194D" w:rsidP="00F4194D">
      <w:pPr>
        <w:pStyle w:val="NormalWeb"/>
        <w:jc w:val="both"/>
        <w:rPr>
          <w:rFonts w:ascii="Corbel" w:hAnsi="Corbel" w:cs="Arial"/>
          <w:iCs/>
          <w:color w:val="000000" w:themeColor="text1"/>
          <w:szCs w:val="20"/>
        </w:rPr>
      </w:pPr>
      <w:r w:rsidRPr="00F4194D">
        <w:rPr>
          <w:rFonts w:ascii="Corbel" w:hAnsi="Corbel" w:cs="Arial"/>
          <w:iCs/>
          <w:color w:val="000000" w:themeColor="text1"/>
          <w:szCs w:val="20"/>
        </w:rPr>
        <w:t>Il est expressément convenu que les pénalités prévues au présent article ont uniquement un caractère moratoire et ne sont pas libératoires. Le Titulaire reste donc intégralement redevable de la prestation</w:t>
      </w:r>
      <w:r w:rsidR="00EB2327">
        <w:rPr>
          <w:rFonts w:ascii="Corbel" w:hAnsi="Corbel" w:cs="Arial"/>
          <w:iCs/>
          <w:color w:val="000000" w:themeColor="text1"/>
          <w:szCs w:val="20"/>
        </w:rPr>
        <w:t xml:space="preserve"> </w:t>
      </w:r>
      <w:r w:rsidRPr="00F4194D">
        <w:rPr>
          <w:rFonts w:ascii="Corbel" w:hAnsi="Corbel" w:cs="Arial"/>
          <w:iCs/>
          <w:color w:val="000000" w:themeColor="text1"/>
          <w:szCs w:val="20"/>
        </w:rPr>
        <w:t>dont l’inexécution a donné lieu à l’application de ladite pénalité, et ne saurait se considérer comme étant libéré de son obligation du fait du paiement de ladite pénalité</w:t>
      </w:r>
      <w:r w:rsidR="00EB2327">
        <w:rPr>
          <w:rFonts w:ascii="Corbel" w:hAnsi="Corbel" w:cs="Arial"/>
          <w:iCs/>
          <w:color w:val="000000" w:themeColor="text1"/>
          <w:szCs w:val="20"/>
        </w:rPr>
        <w:t>.</w:t>
      </w:r>
    </w:p>
    <w:p w14:paraId="571C56F1" w14:textId="77777777" w:rsidR="00F4194D" w:rsidRDefault="00F4194D" w:rsidP="00FB10FA">
      <w:pPr>
        <w:pStyle w:val="Titre1"/>
        <w:numPr>
          <w:ilvl w:val="0"/>
          <w:numId w:val="0"/>
        </w:numPr>
        <w:ind w:left="625"/>
      </w:pPr>
    </w:p>
    <w:p w14:paraId="4D33FF72" w14:textId="7437CDDB" w:rsidR="00D15562" w:rsidRDefault="00D15562" w:rsidP="00FB10FA">
      <w:pPr>
        <w:pStyle w:val="Titre1"/>
      </w:pPr>
      <w:bookmarkStart w:id="116" w:name="_Toc209512093"/>
      <w:r w:rsidRPr="00244A82">
        <w:t>Pénalités de retard</w:t>
      </w:r>
      <w:bookmarkEnd w:id="115"/>
      <w:bookmarkEnd w:id="116"/>
    </w:p>
    <w:p w14:paraId="1BE12DC4" w14:textId="77777777" w:rsidR="00143D01" w:rsidRPr="00143D01" w:rsidRDefault="00143D01" w:rsidP="00143D01"/>
    <w:p w14:paraId="4037FD65" w14:textId="0D27AE85" w:rsidR="00EF75E4" w:rsidRDefault="00D15562" w:rsidP="00EF75E4">
      <w:pPr>
        <w:pStyle w:val="NormalWeb"/>
        <w:tabs>
          <w:tab w:val="left" w:pos="9070"/>
        </w:tabs>
        <w:spacing w:before="0" w:beforeAutospacing="0" w:after="0" w:afterAutospacing="0"/>
        <w:jc w:val="both"/>
        <w:rPr>
          <w:rFonts w:ascii="Corbel" w:eastAsia="Times New Roman" w:hAnsi="Corbel" w:cstheme="majorHAnsi"/>
          <w:szCs w:val="20"/>
        </w:rPr>
      </w:pPr>
      <w:bookmarkStart w:id="117" w:name="_Toc415222026"/>
      <w:r w:rsidRPr="00244A82">
        <w:rPr>
          <w:rFonts w:ascii="Corbel" w:eastAsia="Times New Roman" w:hAnsi="Corbel" w:cstheme="majorHAnsi"/>
          <w:szCs w:val="20"/>
        </w:rPr>
        <w:t xml:space="preserve">Lorsque le délai contractuel d'exécution est dépassé par rapport à la date d’exécution qui figure dans le bon de commande ou par rapport au planning, l’acheteur informe le titulaire du montant des pénalités susceptibles d’être appliquées, du ou des retards concernés et invite, par écrit, le titulaire à présenter ses observations dans un délai de 15 jours. A défaut de réponse du titulaire dans ce délai ou si l’acheteur considère que les observations formulées par le titulaire ne permettent pas de démontrer que le retard ne lui est pas imputable, </w:t>
      </w:r>
      <w:r w:rsidR="00EF75E4" w:rsidRPr="00043A38">
        <w:rPr>
          <w:rFonts w:ascii="Corbel" w:eastAsia="Times New Roman" w:hAnsi="Corbel" w:cstheme="majorHAnsi"/>
          <w:szCs w:val="20"/>
        </w:rPr>
        <w:t>et par dérogation à l’article 14.1.1 du CCAG-FCS</w:t>
      </w:r>
      <w:r w:rsidR="00EF75E4">
        <w:rPr>
          <w:rFonts w:ascii="Corbel" w:eastAsia="Times New Roman" w:hAnsi="Corbel" w:cstheme="majorHAnsi"/>
          <w:szCs w:val="20"/>
        </w:rPr>
        <w:t xml:space="preserve">, </w:t>
      </w:r>
      <w:r w:rsidR="00EF75E4" w:rsidRPr="00EF75E4">
        <w:rPr>
          <w:rFonts w:ascii="Corbel" w:eastAsia="Times New Roman" w:hAnsi="Corbel" w:cstheme="majorHAnsi"/>
          <w:szCs w:val="20"/>
        </w:rPr>
        <w:t xml:space="preserve">les pénalités contenues dans le tableau suivant pourront s’appliquer : </w:t>
      </w:r>
    </w:p>
    <w:p w14:paraId="465ECA88" w14:textId="2F0DE3F8" w:rsidR="00AF06B2" w:rsidRDefault="00AF06B2" w:rsidP="00EF75E4">
      <w:pPr>
        <w:pStyle w:val="NormalWeb"/>
        <w:tabs>
          <w:tab w:val="left" w:pos="9070"/>
        </w:tabs>
        <w:spacing w:before="0" w:beforeAutospacing="0" w:after="0" w:afterAutospacing="0"/>
        <w:jc w:val="both"/>
        <w:rPr>
          <w:rFonts w:ascii="Corbel" w:eastAsia="Times New Roman" w:hAnsi="Corbel" w:cstheme="majorHAnsi"/>
          <w:szCs w:val="20"/>
        </w:rPr>
      </w:pPr>
    </w:p>
    <w:p w14:paraId="42EF7949" w14:textId="2646F25E" w:rsidR="00AF06B2" w:rsidRDefault="00AF06B2" w:rsidP="00EF75E4">
      <w:pPr>
        <w:pStyle w:val="NormalWeb"/>
        <w:tabs>
          <w:tab w:val="left" w:pos="9070"/>
        </w:tabs>
        <w:spacing w:before="0" w:beforeAutospacing="0" w:after="0" w:afterAutospacing="0"/>
        <w:jc w:val="both"/>
        <w:rPr>
          <w:rFonts w:ascii="Corbel" w:eastAsia="Times New Roman" w:hAnsi="Corbel" w:cstheme="majorHAnsi"/>
          <w:szCs w:val="20"/>
        </w:rPr>
      </w:pPr>
    </w:p>
    <w:tbl>
      <w:tblPr>
        <w:tblW w:w="102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085"/>
        <w:gridCol w:w="3119"/>
        <w:gridCol w:w="2268"/>
        <w:gridCol w:w="1777"/>
      </w:tblGrid>
      <w:tr w:rsidR="00AF06B2" w:rsidRPr="00AF06B2" w14:paraId="44B8F4F8" w14:textId="77777777" w:rsidTr="002C7FAA">
        <w:tc>
          <w:tcPr>
            <w:tcW w:w="3085" w:type="dxa"/>
            <w:shd w:val="clear" w:color="auto" w:fill="BFBFBF"/>
            <w:tcMar>
              <w:top w:w="0" w:type="dxa"/>
              <w:left w:w="108" w:type="dxa"/>
              <w:bottom w:w="0" w:type="dxa"/>
              <w:right w:w="108" w:type="dxa"/>
            </w:tcMar>
            <w:vAlign w:val="center"/>
            <w:hideMark/>
          </w:tcPr>
          <w:p w14:paraId="4BE06E5E" w14:textId="77777777" w:rsidR="00AF06B2" w:rsidRPr="00AF06B2" w:rsidRDefault="00AF06B2" w:rsidP="00AF06B2">
            <w:pPr>
              <w:jc w:val="center"/>
              <w:rPr>
                <w:rFonts w:ascii="Corbel" w:hAnsi="Corbel" w:cs="Arial"/>
                <w:b/>
                <w:bCs/>
                <w:sz w:val="16"/>
                <w:szCs w:val="22"/>
              </w:rPr>
            </w:pPr>
            <w:r w:rsidRPr="00AF06B2">
              <w:rPr>
                <w:rFonts w:ascii="Corbel" w:hAnsi="Corbel" w:cs="Arial"/>
                <w:b/>
                <w:bCs/>
                <w:sz w:val="16"/>
                <w:szCs w:val="22"/>
              </w:rPr>
              <w:t>Eléments de mission</w:t>
            </w:r>
          </w:p>
        </w:tc>
        <w:tc>
          <w:tcPr>
            <w:tcW w:w="3119" w:type="dxa"/>
            <w:shd w:val="clear" w:color="auto" w:fill="BFBFBF"/>
            <w:tcMar>
              <w:top w:w="0" w:type="dxa"/>
              <w:left w:w="108" w:type="dxa"/>
              <w:bottom w:w="0" w:type="dxa"/>
              <w:right w:w="108" w:type="dxa"/>
            </w:tcMar>
            <w:vAlign w:val="center"/>
            <w:hideMark/>
          </w:tcPr>
          <w:p w14:paraId="7BF6E157" w14:textId="77777777" w:rsidR="00AF06B2" w:rsidRPr="00AF06B2" w:rsidRDefault="00AF06B2" w:rsidP="00AF06B2">
            <w:pPr>
              <w:jc w:val="center"/>
              <w:rPr>
                <w:rFonts w:ascii="Corbel" w:hAnsi="Corbel" w:cs="Arial"/>
                <w:b/>
                <w:bCs/>
                <w:sz w:val="16"/>
                <w:szCs w:val="22"/>
              </w:rPr>
            </w:pPr>
            <w:r w:rsidRPr="00AF06B2">
              <w:rPr>
                <w:rFonts w:ascii="Corbel" w:hAnsi="Corbel" w:cs="Arial"/>
                <w:b/>
                <w:bCs/>
                <w:sz w:val="16"/>
                <w:szCs w:val="22"/>
              </w:rPr>
              <w:t>Point de départ du délai d’intervention, d’exécution ou de remise de documents</w:t>
            </w:r>
          </w:p>
        </w:tc>
        <w:tc>
          <w:tcPr>
            <w:tcW w:w="2268" w:type="dxa"/>
            <w:shd w:val="clear" w:color="auto" w:fill="BFBFBF"/>
            <w:tcMar>
              <w:top w:w="0" w:type="dxa"/>
              <w:left w:w="108" w:type="dxa"/>
              <w:bottom w:w="0" w:type="dxa"/>
              <w:right w:w="108" w:type="dxa"/>
            </w:tcMar>
            <w:vAlign w:val="center"/>
            <w:hideMark/>
          </w:tcPr>
          <w:p w14:paraId="492FB49A" w14:textId="77777777" w:rsidR="00AF06B2" w:rsidRPr="00AF06B2" w:rsidRDefault="00AF06B2" w:rsidP="00AF06B2">
            <w:pPr>
              <w:jc w:val="center"/>
              <w:rPr>
                <w:rFonts w:ascii="Corbel" w:hAnsi="Corbel" w:cs="Arial"/>
                <w:b/>
                <w:bCs/>
                <w:sz w:val="16"/>
                <w:szCs w:val="22"/>
              </w:rPr>
            </w:pPr>
            <w:r w:rsidRPr="00AF06B2">
              <w:rPr>
                <w:rFonts w:ascii="Corbel" w:hAnsi="Corbel" w:cs="Arial"/>
                <w:b/>
                <w:bCs/>
                <w:sz w:val="16"/>
                <w:szCs w:val="22"/>
              </w:rPr>
              <w:t>Délai (ou date) d’intervention, d’exécution ou de remise de documents</w:t>
            </w:r>
          </w:p>
        </w:tc>
        <w:tc>
          <w:tcPr>
            <w:tcW w:w="1777" w:type="dxa"/>
            <w:shd w:val="clear" w:color="auto" w:fill="BFBFBF"/>
            <w:tcMar>
              <w:top w:w="0" w:type="dxa"/>
              <w:left w:w="108" w:type="dxa"/>
              <w:bottom w:w="0" w:type="dxa"/>
              <w:right w:w="108" w:type="dxa"/>
            </w:tcMar>
            <w:vAlign w:val="center"/>
            <w:hideMark/>
          </w:tcPr>
          <w:p w14:paraId="4630444C" w14:textId="77777777" w:rsidR="00AF06B2" w:rsidRPr="00AF06B2" w:rsidRDefault="00AF06B2" w:rsidP="00AF06B2">
            <w:pPr>
              <w:jc w:val="center"/>
              <w:rPr>
                <w:rFonts w:ascii="Corbel" w:hAnsi="Corbel" w:cs="Arial"/>
                <w:b/>
                <w:bCs/>
                <w:sz w:val="16"/>
                <w:szCs w:val="22"/>
              </w:rPr>
            </w:pPr>
            <w:r w:rsidRPr="00AF06B2">
              <w:rPr>
                <w:rFonts w:ascii="Corbel" w:hAnsi="Corbel" w:cs="Arial"/>
                <w:b/>
                <w:bCs/>
                <w:sz w:val="16"/>
                <w:szCs w:val="22"/>
              </w:rPr>
              <w:t>Pénalités de retard, d’absence ou d’infraction</w:t>
            </w:r>
          </w:p>
        </w:tc>
      </w:tr>
      <w:tr w:rsidR="00AF06B2" w:rsidRPr="00AF06B2" w14:paraId="78067806" w14:textId="77777777" w:rsidTr="002C7FAA">
        <w:trPr>
          <w:trHeight w:val="355"/>
        </w:trPr>
        <w:tc>
          <w:tcPr>
            <w:tcW w:w="10249" w:type="dxa"/>
            <w:gridSpan w:val="4"/>
            <w:shd w:val="clear" w:color="auto" w:fill="BFBFBF"/>
            <w:tcMar>
              <w:top w:w="0" w:type="dxa"/>
              <w:left w:w="108" w:type="dxa"/>
              <w:bottom w:w="0" w:type="dxa"/>
              <w:right w:w="108" w:type="dxa"/>
            </w:tcMar>
            <w:vAlign w:val="center"/>
          </w:tcPr>
          <w:p w14:paraId="069AB460" w14:textId="77777777" w:rsidR="00AF06B2" w:rsidRPr="00AF06B2" w:rsidRDefault="00AF06B2" w:rsidP="00AF06B2">
            <w:pPr>
              <w:jc w:val="center"/>
              <w:rPr>
                <w:rFonts w:ascii="Corbel" w:hAnsi="Corbel" w:cs="Arial"/>
                <w:sz w:val="16"/>
                <w:szCs w:val="22"/>
              </w:rPr>
            </w:pPr>
            <w:r w:rsidRPr="00AF06B2">
              <w:rPr>
                <w:rFonts w:ascii="Corbel" w:hAnsi="Corbel" w:cs="Arial"/>
                <w:sz w:val="16"/>
                <w:szCs w:val="22"/>
              </w:rPr>
              <w:t>Pénalités de retard pour non-respect des dates ou délais d’intervention et d’exécution</w:t>
            </w:r>
          </w:p>
        </w:tc>
      </w:tr>
      <w:tr w:rsidR="00AF06B2" w:rsidRPr="00AF06B2" w14:paraId="7F4B886D" w14:textId="77777777" w:rsidTr="002C7FAA">
        <w:trPr>
          <w:trHeight w:val="701"/>
        </w:trPr>
        <w:tc>
          <w:tcPr>
            <w:tcW w:w="3085" w:type="dxa"/>
            <w:tcMar>
              <w:top w:w="0" w:type="dxa"/>
              <w:left w:w="108" w:type="dxa"/>
              <w:bottom w:w="0" w:type="dxa"/>
              <w:right w:w="108" w:type="dxa"/>
            </w:tcMar>
            <w:vAlign w:val="center"/>
          </w:tcPr>
          <w:p w14:paraId="2B378461" w14:textId="77777777" w:rsidR="00AF06B2" w:rsidRPr="00AF06B2" w:rsidRDefault="00AF06B2" w:rsidP="00AF06B2">
            <w:pPr>
              <w:rPr>
                <w:rFonts w:ascii="Corbel" w:hAnsi="Corbel" w:cs="Arial"/>
                <w:b/>
                <w:bCs/>
                <w:sz w:val="16"/>
                <w:szCs w:val="22"/>
              </w:rPr>
            </w:pPr>
            <w:r w:rsidRPr="00AF06B2">
              <w:rPr>
                <w:rFonts w:ascii="Corbel" w:hAnsi="Corbel" w:cs="Arial"/>
                <w:b/>
                <w:bCs/>
                <w:sz w:val="16"/>
                <w:szCs w:val="22"/>
              </w:rPr>
              <w:t>Maintenance préventive systématique (Poste 1)</w:t>
            </w:r>
          </w:p>
        </w:tc>
        <w:tc>
          <w:tcPr>
            <w:tcW w:w="3119" w:type="dxa"/>
            <w:tcMar>
              <w:top w:w="0" w:type="dxa"/>
              <w:left w:w="108" w:type="dxa"/>
              <w:bottom w:w="0" w:type="dxa"/>
              <w:right w:w="108" w:type="dxa"/>
            </w:tcMar>
            <w:vAlign w:val="center"/>
            <w:hideMark/>
          </w:tcPr>
          <w:p w14:paraId="0BDE3D01" w14:textId="77777777" w:rsidR="00AF06B2" w:rsidRPr="00AF06B2" w:rsidRDefault="00AF06B2" w:rsidP="00AF06B2">
            <w:pPr>
              <w:rPr>
                <w:rFonts w:ascii="Corbel" w:hAnsi="Corbel" w:cs="Arial"/>
                <w:sz w:val="16"/>
                <w:szCs w:val="22"/>
              </w:rPr>
            </w:pPr>
            <w:r w:rsidRPr="00AF06B2">
              <w:rPr>
                <w:rFonts w:ascii="Corbel" w:hAnsi="Corbel" w:cs="Arial"/>
                <w:sz w:val="16"/>
                <w:szCs w:val="22"/>
              </w:rPr>
              <w:t>Bon de commande (faisant référence au planning validé par le maître d’ouvrage)</w:t>
            </w:r>
          </w:p>
        </w:tc>
        <w:tc>
          <w:tcPr>
            <w:tcW w:w="2268" w:type="dxa"/>
            <w:tcMar>
              <w:top w:w="0" w:type="dxa"/>
              <w:left w:w="108" w:type="dxa"/>
              <w:bottom w:w="0" w:type="dxa"/>
              <w:right w:w="108" w:type="dxa"/>
            </w:tcMar>
            <w:vAlign w:val="center"/>
            <w:hideMark/>
          </w:tcPr>
          <w:p w14:paraId="67D718F1" w14:textId="77777777" w:rsidR="00AF06B2" w:rsidRPr="00AF06B2" w:rsidRDefault="00AF06B2" w:rsidP="00AF06B2">
            <w:pPr>
              <w:rPr>
                <w:rFonts w:ascii="Corbel" w:hAnsi="Corbel" w:cs="Arial"/>
                <w:sz w:val="16"/>
                <w:szCs w:val="22"/>
              </w:rPr>
            </w:pPr>
            <w:r w:rsidRPr="00AF06B2">
              <w:rPr>
                <w:rFonts w:ascii="Corbel" w:hAnsi="Corbel" w:cs="Arial"/>
                <w:sz w:val="16"/>
                <w:szCs w:val="22"/>
              </w:rPr>
              <w:t>Dernier jour de la période considérée du planning.</w:t>
            </w:r>
          </w:p>
        </w:tc>
        <w:tc>
          <w:tcPr>
            <w:tcW w:w="1777" w:type="dxa"/>
            <w:shd w:val="clear" w:color="auto" w:fill="auto"/>
            <w:tcMar>
              <w:top w:w="0" w:type="dxa"/>
              <w:left w:w="108" w:type="dxa"/>
              <w:bottom w:w="0" w:type="dxa"/>
              <w:right w:w="108" w:type="dxa"/>
            </w:tcMar>
            <w:vAlign w:val="center"/>
            <w:hideMark/>
          </w:tcPr>
          <w:p w14:paraId="41E4BDA0" w14:textId="77777777" w:rsidR="00AF06B2" w:rsidRPr="00AF06B2" w:rsidRDefault="00AF06B2" w:rsidP="00AF06B2">
            <w:pPr>
              <w:rPr>
                <w:rFonts w:ascii="Corbel" w:hAnsi="Corbel" w:cs="Arial"/>
                <w:color w:val="FFFFFF"/>
                <w:sz w:val="16"/>
                <w:szCs w:val="22"/>
              </w:rPr>
            </w:pPr>
            <w:r w:rsidRPr="00AF06B2">
              <w:rPr>
                <w:rFonts w:ascii="Corbel" w:hAnsi="Corbel" w:cs="Arial"/>
                <w:sz w:val="16"/>
                <w:szCs w:val="22"/>
              </w:rPr>
              <w:t>150 € par jour ouvré</w:t>
            </w:r>
          </w:p>
        </w:tc>
      </w:tr>
      <w:tr w:rsidR="00AF06B2" w:rsidRPr="00AF06B2" w14:paraId="4C8EE337" w14:textId="77777777" w:rsidTr="002C7FAA">
        <w:trPr>
          <w:trHeight w:val="541"/>
        </w:trPr>
        <w:tc>
          <w:tcPr>
            <w:tcW w:w="3085" w:type="dxa"/>
            <w:tcMar>
              <w:top w:w="0" w:type="dxa"/>
              <w:left w:w="108" w:type="dxa"/>
              <w:bottom w:w="0" w:type="dxa"/>
              <w:right w:w="108" w:type="dxa"/>
            </w:tcMar>
            <w:vAlign w:val="center"/>
          </w:tcPr>
          <w:p w14:paraId="0FBDAD9E" w14:textId="77777777" w:rsidR="00AF06B2" w:rsidRPr="00AF06B2" w:rsidRDefault="00AF06B2" w:rsidP="00AF06B2">
            <w:pPr>
              <w:widowControl w:val="0"/>
              <w:autoSpaceDE w:val="0"/>
              <w:autoSpaceDN w:val="0"/>
              <w:adjustRightInd w:val="0"/>
              <w:rPr>
                <w:rFonts w:ascii="Corbel" w:hAnsi="Corbel" w:cs="Arial"/>
                <w:b/>
                <w:bCs/>
                <w:sz w:val="16"/>
                <w:szCs w:val="22"/>
              </w:rPr>
            </w:pPr>
            <w:r w:rsidRPr="00AF06B2">
              <w:rPr>
                <w:rFonts w:ascii="Corbel" w:hAnsi="Corbel" w:cs="Arial"/>
                <w:b/>
                <w:bCs/>
                <w:sz w:val="16"/>
                <w:szCs w:val="22"/>
              </w:rPr>
              <w:t>Maintenance corrective (Poste 2)</w:t>
            </w:r>
          </w:p>
          <w:p w14:paraId="7ABA4F27" w14:textId="77777777" w:rsidR="00AF06B2" w:rsidRPr="00AF06B2" w:rsidRDefault="00AF06B2" w:rsidP="00AF06B2">
            <w:pPr>
              <w:widowControl w:val="0"/>
              <w:autoSpaceDE w:val="0"/>
              <w:autoSpaceDN w:val="0"/>
              <w:adjustRightInd w:val="0"/>
              <w:jc w:val="both"/>
              <w:rPr>
                <w:rFonts w:ascii="Corbel" w:hAnsi="Corbel" w:cs="Arial"/>
                <w:b/>
                <w:bCs/>
                <w:sz w:val="8"/>
                <w:szCs w:val="22"/>
              </w:rPr>
            </w:pPr>
          </w:p>
          <w:p w14:paraId="587B7351" w14:textId="77777777" w:rsidR="00AF06B2" w:rsidRPr="00AF06B2" w:rsidRDefault="00AF06B2" w:rsidP="00AF06B2">
            <w:pPr>
              <w:widowControl w:val="0"/>
              <w:autoSpaceDE w:val="0"/>
              <w:autoSpaceDN w:val="0"/>
              <w:adjustRightInd w:val="0"/>
              <w:jc w:val="center"/>
              <w:rPr>
                <w:rFonts w:ascii="Corbel" w:hAnsi="Corbel" w:cs="Arial"/>
                <w:b/>
                <w:bCs/>
                <w:sz w:val="16"/>
                <w:szCs w:val="22"/>
                <w:u w:val="single"/>
              </w:rPr>
            </w:pPr>
            <w:r w:rsidRPr="00AF06B2">
              <w:rPr>
                <w:rFonts w:ascii="Corbel" w:hAnsi="Corbel" w:cs="Arial"/>
                <w:b/>
                <w:bCs/>
                <w:sz w:val="16"/>
                <w:szCs w:val="22"/>
                <w:u w:val="single"/>
              </w:rPr>
              <w:t>Interventions</w:t>
            </w:r>
          </w:p>
        </w:tc>
        <w:tc>
          <w:tcPr>
            <w:tcW w:w="3119" w:type="dxa"/>
            <w:tcMar>
              <w:top w:w="0" w:type="dxa"/>
              <w:left w:w="108" w:type="dxa"/>
              <w:bottom w:w="0" w:type="dxa"/>
              <w:right w:w="108" w:type="dxa"/>
            </w:tcMar>
            <w:vAlign w:val="center"/>
          </w:tcPr>
          <w:p w14:paraId="1303D6DA" w14:textId="77777777" w:rsidR="00AF06B2" w:rsidRPr="00AF06B2" w:rsidRDefault="00AF06B2" w:rsidP="00AF06B2">
            <w:pPr>
              <w:rPr>
                <w:rFonts w:ascii="Corbel" w:hAnsi="Corbel" w:cs="Arial"/>
                <w:sz w:val="16"/>
                <w:szCs w:val="22"/>
              </w:rPr>
            </w:pPr>
            <w:r w:rsidRPr="00AF06B2">
              <w:rPr>
                <w:rFonts w:ascii="Corbel" w:hAnsi="Corbel" w:cs="Arial"/>
                <w:sz w:val="16"/>
                <w:szCs w:val="22"/>
              </w:rPr>
              <w:t>Appel téléphonique de l’établissement confirmé par mail</w:t>
            </w:r>
          </w:p>
        </w:tc>
        <w:tc>
          <w:tcPr>
            <w:tcW w:w="2268" w:type="dxa"/>
            <w:tcMar>
              <w:top w:w="0" w:type="dxa"/>
              <w:left w:w="108" w:type="dxa"/>
              <w:bottom w:w="0" w:type="dxa"/>
              <w:right w:w="108" w:type="dxa"/>
            </w:tcMar>
            <w:vAlign w:val="center"/>
          </w:tcPr>
          <w:p w14:paraId="1556164E" w14:textId="77777777" w:rsidR="00AF06B2" w:rsidRPr="00AF06B2" w:rsidRDefault="00AF06B2" w:rsidP="00AF06B2">
            <w:pPr>
              <w:rPr>
                <w:rFonts w:ascii="Corbel" w:hAnsi="Corbel" w:cs="Arial"/>
                <w:sz w:val="16"/>
                <w:szCs w:val="22"/>
              </w:rPr>
            </w:pPr>
            <w:r w:rsidRPr="00AF06B2">
              <w:rPr>
                <w:rFonts w:ascii="Corbel" w:hAnsi="Corbel" w:cs="Arial"/>
                <w:sz w:val="16"/>
                <w:szCs w:val="22"/>
              </w:rPr>
              <w:t>24 heures ouvrées maximum</w:t>
            </w:r>
          </w:p>
        </w:tc>
        <w:tc>
          <w:tcPr>
            <w:tcW w:w="1777" w:type="dxa"/>
            <w:shd w:val="clear" w:color="auto" w:fill="auto"/>
            <w:tcMar>
              <w:top w:w="0" w:type="dxa"/>
              <w:left w:w="108" w:type="dxa"/>
              <w:bottom w:w="0" w:type="dxa"/>
              <w:right w:w="108" w:type="dxa"/>
            </w:tcMar>
            <w:vAlign w:val="center"/>
          </w:tcPr>
          <w:p w14:paraId="22A26F27" w14:textId="77777777" w:rsidR="00AF06B2" w:rsidRPr="00AF06B2" w:rsidRDefault="00AF06B2" w:rsidP="00AF06B2">
            <w:pPr>
              <w:rPr>
                <w:rFonts w:ascii="Corbel" w:hAnsi="Corbel" w:cs="Arial"/>
                <w:sz w:val="16"/>
                <w:szCs w:val="22"/>
              </w:rPr>
            </w:pPr>
            <w:r w:rsidRPr="00AF06B2">
              <w:rPr>
                <w:rFonts w:ascii="Corbel" w:hAnsi="Corbel" w:cs="Arial"/>
                <w:sz w:val="16"/>
                <w:szCs w:val="22"/>
              </w:rPr>
              <w:t>20 € par heure ouvrée de retard</w:t>
            </w:r>
          </w:p>
        </w:tc>
      </w:tr>
      <w:tr w:rsidR="00AF06B2" w:rsidRPr="00AF06B2" w14:paraId="5A999040" w14:textId="77777777" w:rsidTr="002C7FAA">
        <w:trPr>
          <w:trHeight w:val="888"/>
        </w:trPr>
        <w:tc>
          <w:tcPr>
            <w:tcW w:w="3085" w:type="dxa"/>
            <w:tcMar>
              <w:top w:w="0" w:type="dxa"/>
              <w:left w:w="108" w:type="dxa"/>
              <w:bottom w:w="0" w:type="dxa"/>
              <w:right w:w="108" w:type="dxa"/>
            </w:tcMar>
            <w:vAlign w:val="center"/>
          </w:tcPr>
          <w:p w14:paraId="20AF89BA" w14:textId="77777777" w:rsidR="00AF06B2" w:rsidRPr="00AF06B2" w:rsidRDefault="00AF06B2" w:rsidP="00AF06B2">
            <w:pPr>
              <w:widowControl w:val="0"/>
              <w:autoSpaceDE w:val="0"/>
              <w:autoSpaceDN w:val="0"/>
              <w:adjustRightInd w:val="0"/>
              <w:rPr>
                <w:rFonts w:ascii="Corbel" w:hAnsi="Corbel" w:cs="Arial"/>
                <w:b/>
                <w:bCs/>
                <w:sz w:val="16"/>
                <w:szCs w:val="22"/>
              </w:rPr>
            </w:pPr>
            <w:r w:rsidRPr="00AF06B2">
              <w:rPr>
                <w:rFonts w:ascii="Corbel" w:hAnsi="Corbel" w:cs="Arial"/>
                <w:b/>
                <w:bCs/>
                <w:sz w:val="16"/>
                <w:szCs w:val="22"/>
              </w:rPr>
              <w:t xml:space="preserve">Maintenance préventive conditionnelle </w:t>
            </w:r>
            <w:r w:rsidRPr="00AF06B2">
              <w:rPr>
                <w:rFonts w:ascii="Corbel" w:hAnsi="Corbel" w:cs="Arial"/>
                <w:b/>
                <w:bCs/>
                <w:sz w:val="16"/>
                <w:szCs w:val="22"/>
                <w:u w:val="single"/>
              </w:rPr>
              <w:t>ne nécessitant pas une commande de pièces</w:t>
            </w:r>
            <w:r w:rsidRPr="00AF06B2">
              <w:rPr>
                <w:rFonts w:ascii="Corbel" w:hAnsi="Corbel" w:cs="Arial"/>
                <w:b/>
                <w:bCs/>
                <w:sz w:val="16"/>
                <w:szCs w:val="22"/>
              </w:rPr>
              <w:t xml:space="preserve"> (Poste 2)</w:t>
            </w:r>
          </w:p>
          <w:p w14:paraId="094368C2" w14:textId="77777777" w:rsidR="00AF06B2" w:rsidRPr="00AF06B2" w:rsidRDefault="00AF06B2" w:rsidP="00AF06B2">
            <w:pPr>
              <w:widowControl w:val="0"/>
              <w:autoSpaceDE w:val="0"/>
              <w:autoSpaceDN w:val="0"/>
              <w:adjustRightInd w:val="0"/>
              <w:rPr>
                <w:rFonts w:ascii="Corbel" w:hAnsi="Corbel" w:cs="Arial"/>
                <w:b/>
                <w:bCs/>
                <w:sz w:val="10"/>
                <w:szCs w:val="22"/>
              </w:rPr>
            </w:pPr>
          </w:p>
          <w:p w14:paraId="7A169930" w14:textId="77777777" w:rsidR="00AF06B2" w:rsidRPr="00AF06B2" w:rsidRDefault="00AF06B2" w:rsidP="00AF06B2">
            <w:pPr>
              <w:widowControl w:val="0"/>
              <w:autoSpaceDE w:val="0"/>
              <w:autoSpaceDN w:val="0"/>
              <w:adjustRightInd w:val="0"/>
              <w:jc w:val="center"/>
              <w:rPr>
                <w:rFonts w:ascii="Corbel" w:hAnsi="Corbel" w:cs="Arial"/>
                <w:b/>
                <w:bCs/>
                <w:sz w:val="16"/>
                <w:szCs w:val="22"/>
              </w:rPr>
            </w:pPr>
            <w:r w:rsidRPr="00AF06B2">
              <w:rPr>
                <w:rFonts w:ascii="Corbel" w:hAnsi="Corbel" w:cs="Arial"/>
                <w:b/>
                <w:bCs/>
                <w:sz w:val="16"/>
                <w:szCs w:val="22"/>
                <w:u w:val="single"/>
              </w:rPr>
              <w:t>Réparations</w:t>
            </w:r>
          </w:p>
        </w:tc>
        <w:tc>
          <w:tcPr>
            <w:tcW w:w="3119" w:type="dxa"/>
            <w:tcMar>
              <w:top w:w="0" w:type="dxa"/>
              <w:left w:w="108" w:type="dxa"/>
              <w:bottom w:w="0" w:type="dxa"/>
              <w:right w:w="108" w:type="dxa"/>
            </w:tcMar>
            <w:vAlign w:val="center"/>
          </w:tcPr>
          <w:p w14:paraId="4FFFC7EA" w14:textId="77777777" w:rsidR="00AF06B2" w:rsidRPr="00AF06B2" w:rsidRDefault="00AF06B2" w:rsidP="00AF06B2">
            <w:pPr>
              <w:rPr>
                <w:rFonts w:ascii="Corbel" w:hAnsi="Corbel" w:cs="Arial"/>
                <w:sz w:val="16"/>
                <w:szCs w:val="22"/>
              </w:rPr>
            </w:pPr>
            <w:r w:rsidRPr="00AF06B2">
              <w:rPr>
                <w:rFonts w:ascii="Corbel" w:hAnsi="Corbel" w:cs="Arial"/>
                <w:sz w:val="16"/>
                <w:szCs w:val="22"/>
              </w:rPr>
              <w:t>Jour de la visite de maintenance préventive systématique</w:t>
            </w:r>
          </w:p>
        </w:tc>
        <w:tc>
          <w:tcPr>
            <w:tcW w:w="2268" w:type="dxa"/>
            <w:tcMar>
              <w:top w:w="0" w:type="dxa"/>
              <w:left w:w="108" w:type="dxa"/>
              <w:bottom w:w="0" w:type="dxa"/>
              <w:right w:w="108" w:type="dxa"/>
            </w:tcMar>
            <w:vAlign w:val="center"/>
          </w:tcPr>
          <w:p w14:paraId="22A5310E" w14:textId="77777777" w:rsidR="00AF06B2" w:rsidRPr="00AF06B2" w:rsidRDefault="00AF06B2" w:rsidP="00AF06B2">
            <w:pPr>
              <w:rPr>
                <w:rFonts w:ascii="Corbel" w:hAnsi="Corbel" w:cs="Arial"/>
                <w:sz w:val="16"/>
                <w:szCs w:val="22"/>
              </w:rPr>
            </w:pPr>
            <w:r w:rsidRPr="00AF06B2">
              <w:rPr>
                <w:rFonts w:ascii="Corbel" w:hAnsi="Corbel" w:cs="Arial"/>
                <w:sz w:val="16"/>
                <w:szCs w:val="22"/>
              </w:rPr>
              <w:t>Le lendemain au plus tard</w:t>
            </w:r>
          </w:p>
        </w:tc>
        <w:tc>
          <w:tcPr>
            <w:tcW w:w="1777" w:type="dxa"/>
            <w:shd w:val="clear" w:color="auto" w:fill="auto"/>
            <w:tcMar>
              <w:top w:w="0" w:type="dxa"/>
              <w:left w:w="108" w:type="dxa"/>
              <w:bottom w:w="0" w:type="dxa"/>
              <w:right w:w="108" w:type="dxa"/>
            </w:tcMar>
            <w:vAlign w:val="center"/>
          </w:tcPr>
          <w:p w14:paraId="36579FC8" w14:textId="77777777" w:rsidR="00AF06B2" w:rsidRPr="00AF06B2" w:rsidRDefault="00AF06B2" w:rsidP="00AF06B2">
            <w:pPr>
              <w:rPr>
                <w:rFonts w:ascii="Corbel" w:hAnsi="Corbel" w:cs="Arial"/>
                <w:sz w:val="16"/>
                <w:szCs w:val="22"/>
              </w:rPr>
            </w:pPr>
            <w:r w:rsidRPr="00AF06B2">
              <w:rPr>
                <w:rFonts w:ascii="Corbel" w:hAnsi="Corbel" w:cs="Arial"/>
                <w:sz w:val="16"/>
                <w:szCs w:val="22"/>
              </w:rPr>
              <w:t>100 € par jour ouvré</w:t>
            </w:r>
          </w:p>
        </w:tc>
      </w:tr>
      <w:tr w:rsidR="00AF06B2" w:rsidRPr="00AF06B2" w14:paraId="2F851B73" w14:textId="77777777" w:rsidTr="002C7FAA">
        <w:trPr>
          <w:trHeight w:val="888"/>
        </w:trPr>
        <w:tc>
          <w:tcPr>
            <w:tcW w:w="3085" w:type="dxa"/>
            <w:tcMar>
              <w:top w:w="0" w:type="dxa"/>
              <w:left w:w="108" w:type="dxa"/>
              <w:bottom w:w="0" w:type="dxa"/>
              <w:right w:w="108" w:type="dxa"/>
            </w:tcMar>
            <w:vAlign w:val="center"/>
          </w:tcPr>
          <w:p w14:paraId="503FC3DC" w14:textId="77777777" w:rsidR="00AF06B2" w:rsidRPr="00AF06B2" w:rsidRDefault="00AF06B2" w:rsidP="00AF06B2">
            <w:pPr>
              <w:widowControl w:val="0"/>
              <w:autoSpaceDE w:val="0"/>
              <w:autoSpaceDN w:val="0"/>
              <w:adjustRightInd w:val="0"/>
              <w:rPr>
                <w:rFonts w:ascii="Corbel" w:hAnsi="Corbel" w:cs="Arial"/>
                <w:b/>
                <w:bCs/>
                <w:sz w:val="16"/>
                <w:szCs w:val="22"/>
              </w:rPr>
            </w:pPr>
            <w:r w:rsidRPr="00AF06B2">
              <w:rPr>
                <w:rFonts w:ascii="Corbel" w:hAnsi="Corbel" w:cs="Arial"/>
                <w:b/>
                <w:bCs/>
                <w:sz w:val="16"/>
                <w:szCs w:val="22"/>
              </w:rPr>
              <w:t xml:space="preserve">Maintenance corrective </w:t>
            </w:r>
          </w:p>
          <w:p w14:paraId="3949BC3E" w14:textId="77777777" w:rsidR="00AF06B2" w:rsidRPr="00AF06B2" w:rsidRDefault="00AF06B2" w:rsidP="00AF06B2">
            <w:pPr>
              <w:widowControl w:val="0"/>
              <w:autoSpaceDE w:val="0"/>
              <w:autoSpaceDN w:val="0"/>
              <w:adjustRightInd w:val="0"/>
              <w:rPr>
                <w:rFonts w:ascii="Corbel" w:hAnsi="Corbel" w:cs="Arial"/>
                <w:b/>
                <w:bCs/>
                <w:sz w:val="16"/>
                <w:szCs w:val="22"/>
              </w:rPr>
            </w:pPr>
            <w:r w:rsidRPr="00AF06B2">
              <w:rPr>
                <w:rFonts w:ascii="Corbel" w:hAnsi="Corbel" w:cs="Arial"/>
                <w:b/>
                <w:bCs/>
                <w:sz w:val="16"/>
                <w:szCs w:val="22"/>
                <w:u w:val="single"/>
              </w:rPr>
              <w:t>ne nécessitant pas une commande de pièces</w:t>
            </w:r>
            <w:r w:rsidRPr="00AF06B2">
              <w:rPr>
                <w:rFonts w:ascii="Corbel" w:hAnsi="Corbel" w:cs="Arial"/>
                <w:b/>
                <w:bCs/>
                <w:sz w:val="16"/>
                <w:szCs w:val="22"/>
              </w:rPr>
              <w:t xml:space="preserve"> (Poste 2)</w:t>
            </w:r>
          </w:p>
          <w:p w14:paraId="5CC770E3" w14:textId="77777777" w:rsidR="00AF06B2" w:rsidRPr="00AF06B2" w:rsidRDefault="00AF06B2" w:rsidP="00AF06B2">
            <w:pPr>
              <w:widowControl w:val="0"/>
              <w:autoSpaceDE w:val="0"/>
              <w:autoSpaceDN w:val="0"/>
              <w:adjustRightInd w:val="0"/>
              <w:rPr>
                <w:rFonts w:ascii="Corbel" w:hAnsi="Corbel" w:cs="Arial"/>
                <w:b/>
                <w:bCs/>
                <w:sz w:val="8"/>
                <w:szCs w:val="22"/>
              </w:rPr>
            </w:pPr>
          </w:p>
          <w:p w14:paraId="6A42908D" w14:textId="77777777" w:rsidR="00AF06B2" w:rsidRPr="00AF06B2" w:rsidRDefault="00AF06B2" w:rsidP="00AF06B2">
            <w:pPr>
              <w:widowControl w:val="0"/>
              <w:autoSpaceDE w:val="0"/>
              <w:autoSpaceDN w:val="0"/>
              <w:adjustRightInd w:val="0"/>
              <w:jc w:val="center"/>
              <w:rPr>
                <w:rFonts w:ascii="Corbel" w:hAnsi="Corbel" w:cs="Arial"/>
                <w:b/>
                <w:bCs/>
                <w:sz w:val="16"/>
                <w:szCs w:val="22"/>
              </w:rPr>
            </w:pPr>
            <w:r w:rsidRPr="00AF06B2">
              <w:rPr>
                <w:rFonts w:ascii="Corbel" w:hAnsi="Corbel" w:cs="Arial"/>
                <w:b/>
                <w:bCs/>
                <w:sz w:val="16"/>
                <w:szCs w:val="22"/>
                <w:u w:val="single"/>
              </w:rPr>
              <w:t>Réparations</w:t>
            </w:r>
          </w:p>
        </w:tc>
        <w:tc>
          <w:tcPr>
            <w:tcW w:w="3119" w:type="dxa"/>
            <w:tcMar>
              <w:top w:w="0" w:type="dxa"/>
              <w:left w:w="108" w:type="dxa"/>
              <w:bottom w:w="0" w:type="dxa"/>
              <w:right w:w="108" w:type="dxa"/>
            </w:tcMar>
            <w:vAlign w:val="center"/>
          </w:tcPr>
          <w:p w14:paraId="16B05421" w14:textId="77777777" w:rsidR="00AF06B2" w:rsidRPr="00AF06B2" w:rsidRDefault="00AF06B2" w:rsidP="00AF06B2">
            <w:pPr>
              <w:rPr>
                <w:rFonts w:ascii="Corbel" w:hAnsi="Corbel" w:cs="Arial"/>
                <w:sz w:val="16"/>
                <w:szCs w:val="22"/>
              </w:rPr>
            </w:pPr>
            <w:r w:rsidRPr="00AF06B2">
              <w:rPr>
                <w:rFonts w:ascii="Corbel" w:hAnsi="Corbel" w:cs="Arial"/>
                <w:sz w:val="16"/>
                <w:szCs w:val="22"/>
              </w:rPr>
              <w:t>Jour de l’intervention</w:t>
            </w:r>
          </w:p>
        </w:tc>
        <w:tc>
          <w:tcPr>
            <w:tcW w:w="2268" w:type="dxa"/>
            <w:tcMar>
              <w:top w:w="0" w:type="dxa"/>
              <w:left w:w="108" w:type="dxa"/>
              <w:bottom w:w="0" w:type="dxa"/>
              <w:right w:w="108" w:type="dxa"/>
            </w:tcMar>
            <w:vAlign w:val="center"/>
          </w:tcPr>
          <w:p w14:paraId="059846D7" w14:textId="77777777" w:rsidR="00AF06B2" w:rsidRPr="00AF06B2" w:rsidRDefault="00AF06B2" w:rsidP="00AF06B2">
            <w:pPr>
              <w:rPr>
                <w:rFonts w:ascii="Corbel" w:hAnsi="Corbel" w:cs="Arial"/>
                <w:sz w:val="16"/>
                <w:szCs w:val="22"/>
              </w:rPr>
            </w:pPr>
            <w:r w:rsidRPr="00AF06B2">
              <w:rPr>
                <w:rFonts w:ascii="Corbel" w:hAnsi="Corbel" w:cs="Arial"/>
                <w:sz w:val="16"/>
                <w:szCs w:val="22"/>
              </w:rPr>
              <w:t>A la fin de la journée</w:t>
            </w:r>
          </w:p>
        </w:tc>
        <w:tc>
          <w:tcPr>
            <w:tcW w:w="1777" w:type="dxa"/>
            <w:shd w:val="clear" w:color="auto" w:fill="auto"/>
            <w:tcMar>
              <w:top w:w="0" w:type="dxa"/>
              <w:left w:w="108" w:type="dxa"/>
              <w:bottom w:w="0" w:type="dxa"/>
              <w:right w:w="108" w:type="dxa"/>
            </w:tcMar>
            <w:vAlign w:val="center"/>
          </w:tcPr>
          <w:p w14:paraId="3DE25935" w14:textId="77777777" w:rsidR="00AF06B2" w:rsidRPr="00AF06B2" w:rsidRDefault="00AF06B2" w:rsidP="00AF06B2">
            <w:pPr>
              <w:rPr>
                <w:rFonts w:ascii="Corbel" w:hAnsi="Corbel" w:cs="Arial"/>
                <w:sz w:val="16"/>
                <w:szCs w:val="22"/>
              </w:rPr>
            </w:pPr>
            <w:r w:rsidRPr="00AF06B2">
              <w:rPr>
                <w:rFonts w:ascii="Corbel" w:hAnsi="Corbel" w:cs="Arial"/>
                <w:sz w:val="16"/>
                <w:szCs w:val="22"/>
              </w:rPr>
              <w:t>100 € par jour ouvré</w:t>
            </w:r>
          </w:p>
        </w:tc>
      </w:tr>
      <w:tr w:rsidR="00AF06B2" w:rsidRPr="00AF06B2" w14:paraId="0AF75638" w14:textId="77777777" w:rsidTr="002C7FAA">
        <w:trPr>
          <w:trHeight w:val="888"/>
        </w:trPr>
        <w:tc>
          <w:tcPr>
            <w:tcW w:w="3085" w:type="dxa"/>
            <w:tcMar>
              <w:top w:w="0" w:type="dxa"/>
              <w:left w:w="108" w:type="dxa"/>
              <w:bottom w:w="0" w:type="dxa"/>
              <w:right w:w="108" w:type="dxa"/>
            </w:tcMar>
            <w:vAlign w:val="center"/>
          </w:tcPr>
          <w:p w14:paraId="207AD269" w14:textId="77777777" w:rsidR="00AF06B2" w:rsidRPr="00AF06B2" w:rsidRDefault="00AF06B2" w:rsidP="00AF06B2">
            <w:pPr>
              <w:widowControl w:val="0"/>
              <w:autoSpaceDE w:val="0"/>
              <w:autoSpaceDN w:val="0"/>
              <w:adjustRightInd w:val="0"/>
              <w:rPr>
                <w:rFonts w:ascii="Corbel" w:hAnsi="Corbel" w:cs="Arial"/>
                <w:b/>
                <w:bCs/>
                <w:sz w:val="16"/>
                <w:szCs w:val="22"/>
              </w:rPr>
            </w:pPr>
            <w:r w:rsidRPr="00AF06B2">
              <w:rPr>
                <w:rFonts w:ascii="Corbel" w:hAnsi="Corbel" w:cs="Arial"/>
                <w:b/>
                <w:bCs/>
                <w:sz w:val="16"/>
                <w:szCs w:val="22"/>
              </w:rPr>
              <w:t xml:space="preserve">Maintenance préventive conditionnelle et maintenance corrective </w:t>
            </w:r>
            <w:r w:rsidRPr="00AF06B2">
              <w:rPr>
                <w:rFonts w:ascii="Corbel" w:hAnsi="Corbel" w:cs="Arial"/>
                <w:b/>
                <w:bCs/>
                <w:sz w:val="16"/>
                <w:szCs w:val="22"/>
                <w:u w:val="single"/>
              </w:rPr>
              <w:t>nécessitant une commande de pièces</w:t>
            </w:r>
            <w:r w:rsidRPr="00AF06B2">
              <w:rPr>
                <w:rFonts w:ascii="Corbel" w:hAnsi="Corbel" w:cs="Arial"/>
                <w:b/>
                <w:bCs/>
                <w:sz w:val="16"/>
                <w:szCs w:val="22"/>
              </w:rPr>
              <w:t xml:space="preserve"> (Poste 2)</w:t>
            </w:r>
          </w:p>
          <w:p w14:paraId="22E6D280" w14:textId="77777777" w:rsidR="00AF06B2" w:rsidRPr="00AF06B2" w:rsidRDefault="00AF06B2" w:rsidP="00AF06B2">
            <w:pPr>
              <w:widowControl w:val="0"/>
              <w:autoSpaceDE w:val="0"/>
              <w:autoSpaceDN w:val="0"/>
              <w:adjustRightInd w:val="0"/>
              <w:jc w:val="both"/>
              <w:rPr>
                <w:rFonts w:ascii="Corbel" w:hAnsi="Corbel" w:cs="Arial"/>
                <w:b/>
                <w:bCs/>
                <w:sz w:val="8"/>
                <w:szCs w:val="22"/>
              </w:rPr>
            </w:pPr>
          </w:p>
          <w:p w14:paraId="0C262F80" w14:textId="77777777" w:rsidR="00AF06B2" w:rsidRPr="00AF06B2" w:rsidRDefault="00AF06B2" w:rsidP="00AF06B2">
            <w:pPr>
              <w:widowControl w:val="0"/>
              <w:autoSpaceDE w:val="0"/>
              <w:autoSpaceDN w:val="0"/>
              <w:adjustRightInd w:val="0"/>
              <w:jc w:val="center"/>
              <w:rPr>
                <w:rFonts w:ascii="Corbel" w:hAnsi="Corbel" w:cs="Arial"/>
                <w:b/>
                <w:bCs/>
                <w:sz w:val="16"/>
                <w:szCs w:val="22"/>
                <w:u w:val="single"/>
              </w:rPr>
            </w:pPr>
            <w:r w:rsidRPr="00AF06B2">
              <w:rPr>
                <w:rFonts w:ascii="Corbel" w:hAnsi="Corbel" w:cs="Arial"/>
                <w:b/>
                <w:bCs/>
                <w:sz w:val="16"/>
                <w:szCs w:val="22"/>
                <w:u w:val="single"/>
              </w:rPr>
              <w:t>Réparations</w:t>
            </w:r>
          </w:p>
        </w:tc>
        <w:tc>
          <w:tcPr>
            <w:tcW w:w="3119" w:type="dxa"/>
            <w:tcMar>
              <w:top w:w="0" w:type="dxa"/>
              <w:left w:w="108" w:type="dxa"/>
              <w:bottom w:w="0" w:type="dxa"/>
              <w:right w:w="108" w:type="dxa"/>
            </w:tcMar>
            <w:vAlign w:val="center"/>
          </w:tcPr>
          <w:p w14:paraId="2FF9016A" w14:textId="77777777" w:rsidR="00AF06B2" w:rsidRPr="00AF06B2" w:rsidRDefault="00AF06B2" w:rsidP="00AF06B2">
            <w:pPr>
              <w:jc w:val="both"/>
              <w:rPr>
                <w:rFonts w:ascii="Corbel" w:hAnsi="Corbel" w:cs="Arial"/>
                <w:sz w:val="16"/>
                <w:szCs w:val="22"/>
              </w:rPr>
            </w:pPr>
            <w:r w:rsidRPr="00AF06B2">
              <w:rPr>
                <w:rFonts w:ascii="Corbel" w:hAnsi="Corbel" w:cs="Arial"/>
                <w:sz w:val="16"/>
                <w:szCs w:val="22"/>
              </w:rPr>
              <w:t>Bon de commande</w:t>
            </w:r>
          </w:p>
        </w:tc>
        <w:tc>
          <w:tcPr>
            <w:tcW w:w="2268" w:type="dxa"/>
            <w:tcMar>
              <w:top w:w="0" w:type="dxa"/>
              <w:left w:w="108" w:type="dxa"/>
              <w:bottom w:w="0" w:type="dxa"/>
              <w:right w:w="108" w:type="dxa"/>
            </w:tcMar>
            <w:vAlign w:val="center"/>
          </w:tcPr>
          <w:p w14:paraId="7EB81705" w14:textId="77777777" w:rsidR="00AF06B2" w:rsidRPr="00AF06B2" w:rsidRDefault="00AF06B2" w:rsidP="00AF06B2">
            <w:pPr>
              <w:jc w:val="both"/>
              <w:rPr>
                <w:rFonts w:ascii="Corbel" w:hAnsi="Corbel" w:cs="Arial"/>
                <w:sz w:val="16"/>
                <w:szCs w:val="22"/>
              </w:rPr>
            </w:pPr>
            <w:r w:rsidRPr="00AF06B2">
              <w:rPr>
                <w:rFonts w:ascii="Corbel" w:hAnsi="Corbel" w:cs="Arial"/>
                <w:sz w:val="16"/>
                <w:szCs w:val="22"/>
              </w:rPr>
              <w:t>7 jours ouvrés maximum (sauf cas particulier stipulé à l’article 3.1.2.3 du CCTP)</w:t>
            </w:r>
          </w:p>
        </w:tc>
        <w:tc>
          <w:tcPr>
            <w:tcW w:w="1777" w:type="dxa"/>
            <w:shd w:val="clear" w:color="auto" w:fill="auto"/>
            <w:tcMar>
              <w:top w:w="0" w:type="dxa"/>
              <w:left w:w="108" w:type="dxa"/>
              <w:bottom w:w="0" w:type="dxa"/>
              <w:right w:w="108" w:type="dxa"/>
            </w:tcMar>
            <w:vAlign w:val="center"/>
          </w:tcPr>
          <w:p w14:paraId="77582103" w14:textId="77777777" w:rsidR="00AF06B2" w:rsidRPr="00AF06B2" w:rsidRDefault="00AF06B2" w:rsidP="00AF06B2">
            <w:pPr>
              <w:rPr>
                <w:rFonts w:ascii="Corbel" w:hAnsi="Corbel" w:cs="Arial"/>
                <w:color w:val="FFFFFF"/>
                <w:sz w:val="16"/>
                <w:szCs w:val="22"/>
              </w:rPr>
            </w:pPr>
            <w:r w:rsidRPr="00AF06B2">
              <w:rPr>
                <w:rFonts w:ascii="Corbel" w:hAnsi="Corbel" w:cs="Arial"/>
                <w:sz w:val="16"/>
                <w:szCs w:val="22"/>
              </w:rPr>
              <w:t>100 € par jour ouvré</w:t>
            </w:r>
          </w:p>
        </w:tc>
      </w:tr>
      <w:tr w:rsidR="00AF06B2" w:rsidRPr="00AF06B2" w14:paraId="3480C23D" w14:textId="77777777" w:rsidTr="002C7FAA">
        <w:trPr>
          <w:trHeight w:val="943"/>
        </w:trPr>
        <w:tc>
          <w:tcPr>
            <w:tcW w:w="3085" w:type="dxa"/>
            <w:tcMar>
              <w:top w:w="0" w:type="dxa"/>
              <w:left w:w="108" w:type="dxa"/>
              <w:bottom w:w="0" w:type="dxa"/>
              <w:right w:w="108" w:type="dxa"/>
            </w:tcMar>
            <w:vAlign w:val="center"/>
          </w:tcPr>
          <w:p w14:paraId="4DB36BFF" w14:textId="77777777" w:rsidR="00AF06B2" w:rsidRPr="00AF06B2" w:rsidRDefault="00AF06B2" w:rsidP="00AF06B2">
            <w:pPr>
              <w:widowControl w:val="0"/>
              <w:autoSpaceDE w:val="0"/>
              <w:autoSpaceDN w:val="0"/>
              <w:adjustRightInd w:val="0"/>
              <w:rPr>
                <w:rFonts w:ascii="Corbel" w:hAnsi="Corbel" w:cs="Arial"/>
                <w:b/>
                <w:bCs/>
                <w:sz w:val="16"/>
                <w:szCs w:val="22"/>
              </w:rPr>
            </w:pPr>
            <w:r w:rsidRPr="00AF06B2">
              <w:rPr>
                <w:rFonts w:ascii="Corbel" w:hAnsi="Corbel" w:cs="Arial"/>
                <w:b/>
                <w:bCs/>
                <w:sz w:val="16"/>
                <w:szCs w:val="22"/>
              </w:rPr>
              <w:t>Formation (Poste 2)</w:t>
            </w:r>
          </w:p>
        </w:tc>
        <w:tc>
          <w:tcPr>
            <w:tcW w:w="3119" w:type="dxa"/>
            <w:tcMar>
              <w:top w:w="0" w:type="dxa"/>
              <w:left w:w="108" w:type="dxa"/>
              <w:bottom w:w="0" w:type="dxa"/>
              <w:right w:w="108" w:type="dxa"/>
            </w:tcMar>
            <w:vAlign w:val="center"/>
          </w:tcPr>
          <w:p w14:paraId="774304AD" w14:textId="77777777" w:rsidR="00AF06B2" w:rsidRPr="00AF06B2" w:rsidRDefault="00AF06B2" w:rsidP="00AF06B2">
            <w:pPr>
              <w:rPr>
                <w:rFonts w:ascii="Corbel" w:hAnsi="Corbel" w:cs="Arial"/>
                <w:sz w:val="16"/>
                <w:szCs w:val="22"/>
              </w:rPr>
            </w:pPr>
            <w:r w:rsidRPr="00AF06B2">
              <w:rPr>
                <w:rFonts w:ascii="Corbel" w:hAnsi="Corbel" w:cs="Arial"/>
                <w:sz w:val="16"/>
                <w:szCs w:val="22"/>
              </w:rPr>
              <w:t>Bon de commande</w:t>
            </w:r>
          </w:p>
        </w:tc>
        <w:tc>
          <w:tcPr>
            <w:tcW w:w="2268" w:type="dxa"/>
            <w:tcMar>
              <w:top w:w="0" w:type="dxa"/>
              <w:left w:w="108" w:type="dxa"/>
              <w:bottom w:w="0" w:type="dxa"/>
              <w:right w:w="108" w:type="dxa"/>
            </w:tcMar>
            <w:vAlign w:val="center"/>
          </w:tcPr>
          <w:p w14:paraId="61176864" w14:textId="77777777" w:rsidR="00AF06B2" w:rsidRPr="00AF06B2" w:rsidRDefault="00AF06B2" w:rsidP="00AF06B2">
            <w:pPr>
              <w:rPr>
                <w:rFonts w:ascii="Corbel" w:hAnsi="Corbel" w:cs="Arial"/>
                <w:sz w:val="16"/>
                <w:szCs w:val="22"/>
              </w:rPr>
            </w:pPr>
            <w:r w:rsidRPr="00AF06B2">
              <w:rPr>
                <w:rFonts w:ascii="Corbel" w:hAnsi="Corbel" w:cs="Arial"/>
                <w:sz w:val="16"/>
                <w:szCs w:val="22"/>
              </w:rPr>
              <w:t>Dates indiquées sur le bon de commande (d’un commun accord entre le maître d’ouvrage et le titulaire)</w:t>
            </w:r>
          </w:p>
        </w:tc>
        <w:tc>
          <w:tcPr>
            <w:tcW w:w="1777" w:type="dxa"/>
            <w:shd w:val="clear" w:color="auto" w:fill="auto"/>
            <w:tcMar>
              <w:top w:w="0" w:type="dxa"/>
              <w:left w:w="108" w:type="dxa"/>
              <w:bottom w:w="0" w:type="dxa"/>
              <w:right w:w="108" w:type="dxa"/>
            </w:tcMar>
            <w:vAlign w:val="center"/>
          </w:tcPr>
          <w:p w14:paraId="5A0CB4CB" w14:textId="77777777" w:rsidR="00AF06B2" w:rsidRPr="00AF06B2" w:rsidRDefault="00AF06B2" w:rsidP="00AF06B2">
            <w:pPr>
              <w:rPr>
                <w:rFonts w:ascii="Corbel" w:hAnsi="Corbel" w:cs="Arial"/>
                <w:sz w:val="16"/>
                <w:szCs w:val="22"/>
              </w:rPr>
            </w:pPr>
            <w:r w:rsidRPr="00AF06B2">
              <w:rPr>
                <w:rFonts w:ascii="Corbel" w:hAnsi="Corbel" w:cs="Arial"/>
                <w:sz w:val="16"/>
                <w:szCs w:val="22"/>
              </w:rPr>
              <w:t>50 € par jour ouvré</w:t>
            </w:r>
          </w:p>
        </w:tc>
      </w:tr>
      <w:tr w:rsidR="00AF06B2" w:rsidRPr="00AF06B2" w14:paraId="26C66AB6" w14:textId="77777777" w:rsidTr="002C7FAA">
        <w:trPr>
          <w:trHeight w:val="985"/>
        </w:trPr>
        <w:tc>
          <w:tcPr>
            <w:tcW w:w="3085" w:type="dxa"/>
            <w:tcMar>
              <w:top w:w="0" w:type="dxa"/>
              <w:left w:w="108" w:type="dxa"/>
              <w:bottom w:w="0" w:type="dxa"/>
              <w:right w:w="108" w:type="dxa"/>
            </w:tcMar>
            <w:vAlign w:val="center"/>
          </w:tcPr>
          <w:p w14:paraId="4AA8669E" w14:textId="77777777" w:rsidR="00AF06B2" w:rsidRPr="00AF06B2" w:rsidRDefault="00AF06B2" w:rsidP="00AF06B2">
            <w:pPr>
              <w:widowControl w:val="0"/>
              <w:autoSpaceDE w:val="0"/>
              <w:autoSpaceDN w:val="0"/>
              <w:adjustRightInd w:val="0"/>
              <w:rPr>
                <w:rFonts w:ascii="Corbel" w:hAnsi="Corbel" w:cs="Arial"/>
                <w:b/>
                <w:bCs/>
                <w:sz w:val="16"/>
                <w:szCs w:val="22"/>
              </w:rPr>
            </w:pPr>
            <w:r w:rsidRPr="00AF06B2">
              <w:rPr>
                <w:rFonts w:ascii="Corbel" w:hAnsi="Corbel" w:cs="Arial"/>
                <w:b/>
                <w:bCs/>
                <w:sz w:val="16"/>
                <w:szCs w:val="22"/>
              </w:rPr>
              <w:t xml:space="preserve">Autres prestations similaires </w:t>
            </w:r>
          </w:p>
          <w:p w14:paraId="397587AD" w14:textId="77777777" w:rsidR="00AF06B2" w:rsidRPr="00AF06B2" w:rsidRDefault="00AF06B2" w:rsidP="00AF06B2">
            <w:pPr>
              <w:widowControl w:val="0"/>
              <w:autoSpaceDE w:val="0"/>
              <w:autoSpaceDN w:val="0"/>
              <w:adjustRightInd w:val="0"/>
              <w:rPr>
                <w:rFonts w:ascii="Corbel" w:hAnsi="Corbel" w:cs="Arial"/>
                <w:b/>
                <w:bCs/>
                <w:sz w:val="16"/>
                <w:szCs w:val="22"/>
              </w:rPr>
            </w:pPr>
            <w:r w:rsidRPr="00AF06B2">
              <w:rPr>
                <w:rFonts w:ascii="Corbel" w:hAnsi="Corbel" w:cs="Arial"/>
                <w:b/>
                <w:bCs/>
                <w:sz w:val="16"/>
                <w:szCs w:val="22"/>
              </w:rPr>
              <w:t>(Poste 2)</w:t>
            </w:r>
          </w:p>
        </w:tc>
        <w:tc>
          <w:tcPr>
            <w:tcW w:w="3119" w:type="dxa"/>
            <w:tcMar>
              <w:top w:w="0" w:type="dxa"/>
              <w:left w:w="108" w:type="dxa"/>
              <w:bottom w:w="0" w:type="dxa"/>
              <w:right w:w="108" w:type="dxa"/>
            </w:tcMar>
            <w:vAlign w:val="center"/>
          </w:tcPr>
          <w:p w14:paraId="6CE2CE3D" w14:textId="77777777" w:rsidR="00AF06B2" w:rsidRPr="00AF06B2" w:rsidRDefault="00AF06B2" w:rsidP="00AF06B2">
            <w:pPr>
              <w:rPr>
                <w:rFonts w:ascii="Corbel" w:hAnsi="Corbel" w:cs="Arial"/>
                <w:sz w:val="16"/>
                <w:szCs w:val="22"/>
              </w:rPr>
            </w:pPr>
            <w:r w:rsidRPr="00AF06B2">
              <w:rPr>
                <w:rFonts w:ascii="Corbel" w:hAnsi="Corbel" w:cs="Arial"/>
                <w:sz w:val="16"/>
                <w:szCs w:val="22"/>
              </w:rPr>
              <w:t>Bon de commande</w:t>
            </w:r>
          </w:p>
        </w:tc>
        <w:tc>
          <w:tcPr>
            <w:tcW w:w="2268" w:type="dxa"/>
            <w:tcMar>
              <w:top w:w="0" w:type="dxa"/>
              <w:left w:w="108" w:type="dxa"/>
              <w:bottom w:w="0" w:type="dxa"/>
              <w:right w:w="108" w:type="dxa"/>
            </w:tcMar>
            <w:vAlign w:val="center"/>
          </w:tcPr>
          <w:p w14:paraId="540EE48F" w14:textId="77777777" w:rsidR="00AF06B2" w:rsidRPr="00AF06B2" w:rsidRDefault="00AF06B2" w:rsidP="00AF06B2">
            <w:pPr>
              <w:rPr>
                <w:rFonts w:ascii="Corbel" w:hAnsi="Corbel" w:cs="Arial"/>
                <w:sz w:val="16"/>
                <w:szCs w:val="22"/>
              </w:rPr>
            </w:pPr>
            <w:r w:rsidRPr="00AF06B2">
              <w:rPr>
                <w:rFonts w:ascii="Corbel" w:hAnsi="Corbel" w:cs="Arial"/>
                <w:sz w:val="16"/>
                <w:szCs w:val="22"/>
              </w:rPr>
              <w:t>Dates indiquées sur le bon de commande (d’un commun accord entre le maître d’ouvrage et le titulaire)</w:t>
            </w:r>
          </w:p>
        </w:tc>
        <w:tc>
          <w:tcPr>
            <w:tcW w:w="1777" w:type="dxa"/>
            <w:shd w:val="clear" w:color="auto" w:fill="auto"/>
            <w:tcMar>
              <w:top w:w="0" w:type="dxa"/>
              <w:left w:w="108" w:type="dxa"/>
              <w:bottom w:w="0" w:type="dxa"/>
              <w:right w:w="108" w:type="dxa"/>
            </w:tcMar>
            <w:vAlign w:val="center"/>
          </w:tcPr>
          <w:p w14:paraId="5A631917" w14:textId="77777777" w:rsidR="00AF06B2" w:rsidRPr="00AF06B2" w:rsidRDefault="00AF06B2" w:rsidP="00AF06B2">
            <w:pPr>
              <w:rPr>
                <w:rFonts w:ascii="Corbel" w:hAnsi="Corbel" w:cs="Arial"/>
                <w:sz w:val="16"/>
                <w:szCs w:val="22"/>
              </w:rPr>
            </w:pPr>
            <w:r w:rsidRPr="00AF06B2">
              <w:rPr>
                <w:rFonts w:ascii="Corbel" w:hAnsi="Corbel" w:cs="Arial"/>
                <w:sz w:val="16"/>
                <w:szCs w:val="22"/>
              </w:rPr>
              <w:t>50 € par jour ouvré</w:t>
            </w:r>
          </w:p>
        </w:tc>
      </w:tr>
      <w:tr w:rsidR="00E430F1" w:rsidRPr="00AF06B2" w14:paraId="585CC553" w14:textId="77777777" w:rsidTr="002C7FAA">
        <w:tc>
          <w:tcPr>
            <w:tcW w:w="3085" w:type="dxa"/>
            <w:shd w:val="clear" w:color="auto" w:fill="BFBFBF"/>
            <w:tcMar>
              <w:top w:w="0" w:type="dxa"/>
              <w:left w:w="108" w:type="dxa"/>
              <w:bottom w:w="0" w:type="dxa"/>
              <w:right w:w="108" w:type="dxa"/>
            </w:tcMar>
            <w:vAlign w:val="center"/>
            <w:hideMark/>
          </w:tcPr>
          <w:p w14:paraId="646939CB" w14:textId="77777777" w:rsidR="00E430F1" w:rsidRPr="00AF06B2" w:rsidRDefault="00E430F1" w:rsidP="00CE6310">
            <w:pPr>
              <w:jc w:val="center"/>
              <w:rPr>
                <w:rFonts w:ascii="Corbel" w:hAnsi="Corbel" w:cs="Arial"/>
                <w:b/>
                <w:bCs/>
                <w:sz w:val="16"/>
                <w:szCs w:val="22"/>
              </w:rPr>
            </w:pPr>
            <w:r w:rsidRPr="00AF06B2">
              <w:rPr>
                <w:rFonts w:ascii="Corbel" w:hAnsi="Corbel" w:cs="Arial"/>
                <w:b/>
                <w:bCs/>
                <w:sz w:val="16"/>
                <w:szCs w:val="22"/>
              </w:rPr>
              <w:lastRenderedPageBreak/>
              <w:t>Eléments de mission</w:t>
            </w:r>
          </w:p>
        </w:tc>
        <w:tc>
          <w:tcPr>
            <w:tcW w:w="3119" w:type="dxa"/>
            <w:shd w:val="clear" w:color="auto" w:fill="BFBFBF"/>
            <w:tcMar>
              <w:top w:w="0" w:type="dxa"/>
              <w:left w:w="108" w:type="dxa"/>
              <w:bottom w:w="0" w:type="dxa"/>
              <w:right w:w="108" w:type="dxa"/>
            </w:tcMar>
            <w:vAlign w:val="center"/>
            <w:hideMark/>
          </w:tcPr>
          <w:p w14:paraId="33DB0E11" w14:textId="77777777" w:rsidR="00E430F1" w:rsidRPr="00AF06B2" w:rsidRDefault="00E430F1" w:rsidP="00CE6310">
            <w:pPr>
              <w:jc w:val="center"/>
              <w:rPr>
                <w:rFonts w:ascii="Corbel" w:hAnsi="Corbel" w:cs="Arial"/>
                <w:b/>
                <w:bCs/>
                <w:sz w:val="16"/>
                <w:szCs w:val="22"/>
              </w:rPr>
            </w:pPr>
            <w:r w:rsidRPr="00AF06B2">
              <w:rPr>
                <w:rFonts w:ascii="Corbel" w:hAnsi="Corbel" w:cs="Arial"/>
                <w:b/>
                <w:bCs/>
                <w:sz w:val="16"/>
                <w:szCs w:val="22"/>
              </w:rPr>
              <w:t>Point de départ du délai d’intervention, d’exécution ou de remise de documents</w:t>
            </w:r>
          </w:p>
        </w:tc>
        <w:tc>
          <w:tcPr>
            <w:tcW w:w="2268" w:type="dxa"/>
            <w:shd w:val="clear" w:color="auto" w:fill="BFBFBF"/>
            <w:tcMar>
              <w:top w:w="0" w:type="dxa"/>
              <w:left w:w="108" w:type="dxa"/>
              <w:bottom w:w="0" w:type="dxa"/>
              <w:right w:w="108" w:type="dxa"/>
            </w:tcMar>
            <w:vAlign w:val="center"/>
            <w:hideMark/>
          </w:tcPr>
          <w:p w14:paraId="75B77C89" w14:textId="77777777" w:rsidR="00E430F1" w:rsidRPr="00AF06B2" w:rsidRDefault="00E430F1" w:rsidP="00CE6310">
            <w:pPr>
              <w:jc w:val="center"/>
              <w:rPr>
                <w:rFonts w:ascii="Corbel" w:hAnsi="Corbel" w:cs="Arial"/>
                <w:b/>
                <w:bCs/>
                <w:sz w:val="16"/>
                <w:szCs w:val="22"/>
              </w:rPr>
            </w:pPr>
            <w:r w:rsidRPr="00AF06B2">
              <w:rPr>
                <w:rFonts w:ascii="Corbel" w:hAnsi="Corbel" w:cs="Arial"/>
                <w:b/>
                <w:bCs/>
                <w:sz w:val="16"/>
                <w:szCs w:val="22"/>
              </w:rPr>
              <w:t>Délai (ou date) d’intervention, d’exécution ou de remise de documents</w:t>
            </w:r>
          </w:p>
        </w:tc>
        <w:tc>
          <w:tcPr>
            <w:tcW w:w="1777" w:type="dxa"/>
            <w:shd w:val="clear" w:color="auto" w:fill="BFBFBF"/>
            <w:tcMar>
              <w:top w:w="0" w:type="dxa"/>
              <w:left w:w="108" w:type="dxa"/>
              <w:bottom w:w="0" w:type="dxa"/>
              <w:right w:w="108" w:type="dxa"/>
            </w:tcMar>
            <w:vAlign w:val="center"/>
            <w:hideMark/>
          </w:tcPr>
          <w:p w14:paraId="1B319639" w14:textId="77777777" w:rsidR="00E430F1" w:rsidRPr="00AF06B2" w:rsidRDefault="00E430F1" w:rsidP="00CE6310">
            <w:pPr>
              <w:jc w:val="center"/>
              <w:rPr>
                <w:rFonts w:ascii="Corbel" w:hAnsi="Corbel" w:cs="Arial"/>
                <w:b/>
                <w:bCs/>
                <w:sz w:val="16"/>
                <w:szCs w:val="22"/>
              </w:rPr>
            </w:pPr>
            <w:r w:rsidRPr="00AF06B2">
              <w:rPr>
                <w:rFonts w:ascii="Corbel" w:hAnsi="Corbel" w:cs="Arial"/>
                <w:b/>
                <w:bCs/>
                <w:sz w:val="16"/>
                <w:szCs w:val="22"/>
              </w:rPr>
              <w:t>Pénalités de retard, d’absence ou d’infraction</w:t>
            </w:r>
          </w:p>
        </w:tc>
      </w:tr>
      <w:tr w:rsidR="00AF06B2" w:rsidRPr="00AF06B2" w14:paraId="70954F3E" w14:textId="77777777" w:rsidTr="002C7FAA">
        <w:trPr>
          <w:trHeight w:val="345"/>
        </w:trPr>
        <w:tc>
          <w:tcPr>
            <w:tcW w:w="10249" w:type="dxa"/>
            <w:gridSpan w:val="4"/>
            <w:shd w:val="clear" w:color="auto" w:fill="BFBFBF"/>
            <w:tcMar>
              <w:top w:w="0" w:type="dxa"/>
              <w:left w:w="108" w:type="dxa"/>
              <w:bottom w:w="0" w:type="dxa"/>
              <w:right w:w="108" w:type="dxa"/>
            </w:tcMar>
            <w:vAlign w:val="center"/>
          </w:tcPr>
          <w:p w14:paraId="24F89C6A" w14:textId="77777777" w:rsidR="00AF06B2" w:rsidRPr="00AF06B2" w:rsidRDefault="00AF06B2" w:rsidP="00AF06B2">
            <w:pPr>
              <w:jc w:val="center"/>
              <w:rPr>
                <w:rFonts w:ascii="Corbel" w:hAnsi="Corbel" w:cs="Arial"/>
                <w:sz w:val="16"/>
                <w:szCs w:val="22"/>
              </w:rPr>
            </w:pPr>
            <w:r w:rsidRPr="00AF06B2">
              <w:rPr>
                <w:rFonts w:ascii="Corbel" w:hAnsi="Corbel" w:cs="Arial"/>
                <w:sz w:val="16"/>
                <w:szCs w:val="22"/>
              </w:rPr>
              <w:t>Pénalités de retard pour non-respect des délais de remise des documents</w:t>
            </w:r>
          </w:p>
        </w:tc>
      </w:tr>
      <w:tr w:rsidR="00AF06B2" w:rsidRPr="00AF06B2" w14:paraId="1B47ADF2" w14:textId="77777777" w:rsidTr="002C7FAA">
        <w:trPr>
          <w:trHeight w:val="517"/>
        </w:trPr>
        <w:tc>
          <w:tcPr>
            <w:tcW w:w="3085" w:type="dxa"/>
            <w:tcMar>
              <w:top w:w="0" w:type="dxa"/>
              <w:left w:w="108" w:type="dxa"/>
              <w:bottom w:w="0" w:type="dxa"/>
              <w:right w:w="108" w:type="dxa"/>
            </w:tcMar>
            <w:vAlign w:val="center"/>
          </w:tcPr>
          <w:p w14:paraId="2B0DFB54" w14:textId="77777777" w:rsidR="00AF06B2" w:rsidRPr="00AF06B2" w:rsidRDefault="00AF06B2" w:rsidP="00AF06B2">
            <w:pPr>
              <w:widowControl w:val="0"/>
              <w:autoSpaceDE w:val="0"/>
              <w:autoSpaceDN w:val="0"/>
              <w:adjustRightInd w:val="0"/>
              <w:rPr>
                <w:rFonts w:ascii="Corbel" w:hAnsi="Corbel" w:cs="Arial"/>
                <w:b/>
                <w:bCs/>
                <w:sz w:val="16"/>
                <w:szCs w:val="22"/>
              </w:rPr>
            </w:pPr>
            <w:r w:rsidRPr="00AF06B2">
              <w:rPr>
                <w:rFonts w:ascii="Corbel" w:hAnsi="Corbel" w:cs="Arial"/>
                <w:b/>
                <w:bCs/>
                <w:sz w:val="16"/>
                <w:szCs w:val="22"/>
              </w:rPr>
              <w:t>Devis (maintenance préventive systématique)</w:t>
            </w:r>
          </w:p>
        </w:tc>
        <w:tc>
          <w:tcPr>
            <w:tcW w:w="3119" w:type="dxa"/>
            <w:tcMar>
              <w:top w:w="0" w:type="dxa"/>
              <w:left w:w="108" w:type="dxa"/>
              <w:bottom w:w="0" w:type="dxa"/>
              <w:right w:w="108" w:type="dxa"/>
            </w:tcMar>
            <w:vAlign w:val="center"/>
          </w:tcPr>
          <w:p w14:paraId="526F9E74" w14:textId="77777777" w:rsidR="00AF06B2" w:rsidRPr="00AF06B2" w:rsidRDefault="00AF06B2" w:rsidP="00AF06B2">
            <w:pPr>
              <w:widowControl w:val="0"/>
              <w:autoSpaceDE w:val="0"/>
              <w:autoSpaceDN w:val="0"/>
              <w:adjustRightInd w:val="0"/>
              <w:jc w:val="both"/>
              <w:rPr>
                <w:rFonts w:ascii="Corbel" w:hAnsi="Corbel" w:cs="Arial"/>
                <w:sz w:val="16"/>
                <w:szCs w:val="22"/>
              </w:rPr>
            </w:pPr>
            <w:r w:rsidRPr="00AF06B2">
              <w:rPr>
                <w:rFonts w:ascii="Corbel" w:hAnsi="Corbel" w:cs="Arial"/>
                <w:sz w:val="16"/>
                <w:szCs w:val="22"/>
              </w:rPr>
              <w:t>Demande par mail du maître d’ouvrage</w:t>
            </w:r>
          </w:p>
        </w:tc>
        <w:tc>
          <w:tcPr>
            <w:tcW w:w="2268" w:type="dxa"/>
            <w:tcMar>
              <w:top w:w="0" w:type="dxa"/>
              <w:left w:w="108" w:type="dxa"/>
              <w:bottom w:w="0" w:type="dxa"/>
              <w:right w:w="108" w:type="dxa"/>
            </w:tcMar>
            <w:vAlign w:val="center"/>
          </w:tcPr>
          <w:p w14:paraId="1F1EB949" w14:textId="77777777" w:rsidR="00AF06B2" w:rsidRPr="00AF06B2" w:rsidRDefault="00AF06B2" w:rsidP="00AF06B2">
            <w:pPr>
              <w:widowControl w:val="0"/>
              <w:autoSpaceDE w:val="0"/>
              <w:autoSpaceDN w:val="0"/>
              <w:adjustRightInd w:val="0"/>
              <w:rPr>
                <w:rFonts w:ascii="Corbel" w:hAnsi="Corbel" w:cs="Arial"/>
                <w:sz w:val="16"/>
                <w:szCs w:val="22"/>
                <w:highlight w:val="cyan"/>
              </w:rPr>
            </w:pPr>
            <w:r w:rsidRPr="00AF06B2">
              <w:rPr>
                <w:rFonts w:ascii="Corbel" w:hAnsi="Corbel" w:cs="Arial"/>
                <w:sz w:val="16"/>
                <w:szCs w:val="22"/>
              </w:rPr>
              <w:t>5 jours ouvrés</w:t>
            </w:r>
          </w:p>
        </w:tc>
        <w:tc>
          <w:tcPr>
            <w:tcW w:w="1777" w:type="dxa"/>
            <w:tcMar>
              <w:top w:w="0" w:type="dxa"/>
              <w:left w:w="108" w:type="dxa"/>
              <w:bottom w:w="0" w:type="dxa"/>
              <w:right w:w="108" w:type="dxa"/>
            </w:tcMar>
            <w:vAlign w:val="center"/>
          </w:tcPr>
          <w:p w14:paraId="78B6E3A2" w14:textId="77777777" w:rsidR="00AF06B2" w:rsidRPr="00AF06B2" w:rsidRDefault="00AF06B2" w:rsidP="00AF06B2">
            <w:pPr>
              <w:rPr>
                <w:rFonts w:ascii="Corbel" w:hAnsi="Corbel" w:cs="Arial"/>
                <w:sz w:val="16"/>
                <w:szCs w:val="22"/>
              </w:rPr>
            </w:pPr>
            <w:r w:rsidRPr="00AF06B2">
              <w:rPr>
                <w:rFonts w:ascii="Corbel" w:hAnsi="Corbel" w:cs="Arial"/>
                <w:sz w:val="16"/>
                <w:szCs w:val="22"/>
              </w:rPr>
              <w:t>50 € par jour ouvré</w:t>
            </w:r>
          </w:p>
        </w:tc>
      </w:tr>
      <w:tr w:rsidR="00AF06B2" w:rsidRPr="00AF06B2" w14:paraId="3BFAFF15" w14:textId="77777777" w:rsidTr="002C7FAA">
        <w:trPr>
          <w:trHeight w:val="686"/>
        </w:trPr>
        <w:tc>
          <w:tcPr>
            <w:tcW w:w="3085" w:type="dxa"/>
            <w:tcMar>
              <w:top w:w="0" w:type="dxa"/>
              <w:left w:w="108" w:type="dxa"/>
              <w:bottom w:w="0" w:type="dxa"/>
              <w:right w:w="108" w:type="dxa"/>
            </w:tcMar>
            <w:vAlign w:val="center"/>
          </w:tcPr>
          <w:p w14:paraId="27E8EC91" w14:textId="77777777" w:rsidR="00AF06B2" w:rsidRPr="00AF06B2" w:rsidRDefault="00AF06B2" w:rsidP="00AF06B2">
            <w:pPr>
              <w:widowControl w:val="0"/>
              <w:autoSpaceDE w:val="0"/>
              <w:autoSpaceDN w:val="0"/>
              <w:adjustRightInd w:val="0"/>
              <w:rPr>
                <w:rFonts w:ascii="Corbel" w:hAnsi="Corbel" w:cs="Arial"/>
                <w:b/>
                <w:bCs/>
                <w:sz w:val="16"/>
                <w:szCs w:val="22"/>
              </w:rPr>
            </w:pPr>
            <w:r w:rsidRPr="00AF06B2">
              <w:rPr>
                <w:rFonts w:ascii="Corbel" w:hAnsi="Corbel" w:cs="Arial"/>
                <w:b/>
                <w:bCs/>
                <w:sz w:val="16"/>
                <w:szCs w:val="22"/>
              </w:rPr>
              <w:t>Devis (maintenance préventive conditionnelle nécessitant une commande de pièces)</w:t>
            </w:r>
          </w:p>
        </w:tc>
        <w:tc>
          <w:tcPr>
            <w:tcW w:w="3119" w:type="dxa"/>
            <w:tcMar>
              <w:top w:w="0" w:type="dxa"/>
              <w:left w:w="108" w:type="dxa"/>
              <w:bottom w:w="0" w:type="dxa"/>
              <w:right w:w="108" w:type="dxa"/>
            </w:tcMar>
            <w:vAlign w:val="center"/>
          </w:tcPr>
          <w:p w14:paraId="2DC82D60" w14:textId="77777777" w:rsidR="00AF06B2" w:rsidRPr="00AF06B2" w:rsidRDefault="00AF06B2" w:rsidP="00AF06B2">
            <w:pPr>
              <w:widowControl w:val="0"/>
              <w:autoSpaceDE w:val="0"/>
              <w:autoSpaceDN w:val="0"/>
              <w:adjustRightInd w:val="0"/>
              <w:jc w:val="both"/>
              <w:rPr>
                <w:rFonts w:ascii="Corbel" w:hAnsi="Corbel" w:cs="Arial"/>
                <w:sz w:val="16"/>
                <w:szCs w:val="22"/>
              </w:rPr>
            </w:pPr>
            <w:r w:rsidRPr="00AF06B2">
              <w:rPr>
                <w:rFonts w:ascii="Corbel" w:hAnsi="Corbel" w:cs="Arial"/>
                <w:sz w:val="16"/>
                <w:szCs w:val="22"/>
              </w:rPr>
              <w:t>A l’issue de la visite de maintenance préventive systématique</w:t>
            </w:r>
          </w:p>
        </w:tc>
        <w:tc>
          <w:tcPr>
            <w:tcW w:w="2268" w:type="dxa"/>
            <w:tcMar>
              <w:top w:w="0" w:type="dxa"/>
              <w:left w:w="108" w:type="dxa"/>
              <w:bottom w:w="0" w:type="dxa"/>
              <w:right w:w="108" w:type="dxa"/>
            </w:tcMar>
            <w:vAlign w:val="center"/>
          </w:tcPr>
          <w:p w14:paraId="73818647" w14:textId="77777777" w:rsidR="00AF06B2" w:rsidRPr="00AF06B2" w:rsidRDefault="00AF06B2" w:rsidP="00AF06B2">
            <w:pPr>
              <w:widowControl w:val="0"/>
              <w:autoSpaceDE w:val="0"/>
              <w:autoSpaceDN w:val="0"/>
              <w:adjustRightInd w:val="0"/>
              <w:rPr>
                <w:rFonts w:ascii="Corbel" w:hAnsi="Corbel" w:cs="Arial"/>
                <w:sz w:val="16"/>
                <w:szCs w:val="22"/>
              </w:rPr>
            </w:pPr>
            <w:r w:rsidRPr="00AF06B2">
              <w:rPr>
                <w:rFonts w:ascii="Corbel" w:hAnsi="Corbel" w:cs="Arial"/>
                <w:sz w:val="16"/>
                <w:szCs w:val="22"/>
              </w:rPr>
              <w:t>24 heures ouvrées</w:t>
            </w:r>
          </w:p>
        </w:tc>
        <w:tc>
          <w:tcPr>
            <w:tcW w:w="1777" w:type="dxa"/>
            <w:tcMar>
              <w:top w:w="0" w:type="dxa"/>
              <w:left w:w="108" w:type="dxa"/>
              <w:bottom w:w="0" w:type="dxa"/>
              <w:right w:w="108" w:type="dxa"/>
            </w:tcMar>
            <w:vAlign w:val="center"/>
          </w:tcPr>
          <w:p w14:paraId="4B0939CB" w14:textId="77777777" w:rsidR="00AF06B2" w:rsidRPr="00AF06B2" w:rsidRDefault="00AF06B2" w:rsidP="00AF06B2">
            <w:pPr>
              <w:rPr>
                <w:rFonts w:ascii="Corbel" w:hAnsi="Corbel" w:cs="Arial"/>
                <w:sz w:val="16"/>
                <w:szCs w:val="22"/>
              </w:rPr>
            </w:pPr>
            <w:r w:rsidRPr="00AF06B2">
              <w:rPr>
                <w:rFonts w:ascii="Corbel" w:hAnsi="Corbel" w:cs="Arial"/>
                <w:sz w:val="16"/>
                <w:szCs w:val="22"/>
              </w:rPr>
              <w:t>50 € par jour ouvré</w:t>
            </w:r>
          </w:p>
        </w:tc>
      </w:tr>
      <w:tr w:rsidR="00AF06B2" w:rsidRPr="00AF06B2" w14:paraId="14A7C856" w14:textId="77777777" w:rsidTr="002C7FAA">
        <w:trPr>
          <w:trHeight w:val="683"/>
        </w:trPr>
        <w:tc>
          <w:tcPr>
            <w:tcW w:w="3085" w:type="dxa"/>
            <w:tcMar>
              <w:top w:w="0" w:type="dxa"/>
              <w:left w:w="108" w:type="dxa"/>
              <w:bottom w:w="0" w:type="dxa"/>
              <w:right w:w="108" w:type="dxa"/>
            </w:tcMar>
            <w:vAlign w:val="center"/>
          </w:tcPr>
          <w:p w14:paraId="27189668" w14:textId="77777777" w:rsidR="00AF06B2" w:rsidRPr="00AF06B2" w:rsidRDefault="00AF06B2" w:rsidP="00AF06B2">
            <w:pPr>
              <w:widowControl w:val="0"/>
              <w:autoSpaceDE w:val="0"/>
              <w:autoSpaceDN w:val="0"/>
              <w:adjustRightInd w:val="0"/>
              <w:rPr>
                <w:rFonts w:ascii="Corbel" w:hAnsi="Corbel" w:cs="Arial"/>
                <w:b/>
                <w:bCs/>
                <w:sz w:val="16"/>
                <w:szCs w:val="22"/>
              </w:rPr>
            </w:pPr>
            <w:r w:rsidRPr="00AF06B2">
              <w:rPr>
                <w:rFonts w:ascii="Corbel" w:hAnsi="Corbel" w:cs="Arial"/>
                <w:b/>
                <w:bCs/>
                <w:sz w:val="16"/>
                <w:szCs w:val="22"/>
              </w:rPr>
              <w:t>Devis (maintenance corrective nécessitant une commande de pièces)</w:t>
            </w:r>
          </w:p>
        </w:tc>
        <w:tc>
          <w:tcPr>
            <w:tcW w:w="3119" w:type="dxa"/>
            <w:tcMar>
              <w:top w:w="0" w:type="dxa"/>
              <w:left w:w="108" w:type="dxa"/>
              <w:bottom w:w="0" w:type="dxa"/>
              <w:right w:w="108" w:type="dxa"/>
            </w:tcMar>
            <w:vAlign w:val="center"/>
          </w:tcPr>
          <w:p w14:paraId="754EDC16" w14:textId="77777777" w:rsidR="00AF06B2" w:rsidRPr="00AF06B2" w:rsidRDefault="00AF06B2" w:rsidP="00AF06B2">
            <w:pPr>
              <w:widowControl w:val="0"/>
              <w:autoSpaceDE w:val="0"/>
              <w:autoSpaceDN w:val="0"/>
              <w:adjustRightInd w:val="0"/>
              <w:jc w:val="both"/>
              <w:rPr>
                <w:rFonts w:ascii="Corbel" w:hAnsi="Corbel" w:cs="Arial"/>
                <w:sz w:val="16"/>
                <w:szCs w:val="22"/>
              </w:rPr>
            </w:pPr>
            <w:r w:rsidRPr="00AF06B2">
              <w:rPr>
                <w:rFonts w:ascii="Corbel" w:hAnsi="Corbel" w:cs="Arial"/>
                <w:sz w:val="16"/>
                <w:szCs w:val="22"/>
              </w:rPr>
              <w:t>Heure de l’appel téléphonique de l’établissement confirmé par mail</w:t>
            </w:r>
          </w:p>
        </w:tc>
        <w:tc>
          <w:tcPr>
            <w:tcW w:w="2268" w:type="dxa"/>
            <w:tcMar>
              <w:top w:w="0" w:type="dxa"/>
              <w:left w:w="108" w:type="dxa"/>
              <w:bottom w:w="0" w:type="dxa"/>
              <w:right w:w="108" w:type="dxa"/>
            </w:tcMar>
            <w:vAlign w:val="center"/>
          </w:tcPr>
          <w:p w14:paraId="6D5E1CB2" w14:textId="77777777" w:rsidR="00AF06B2" w:rsidRPr="00AF06B2" w:rsidRDefault="00AF06B2" w:rsidP="00AF06B2">
            <w:pPr>
              <w:widowControl w:val="0"/>
              <w:autoSpaceDE w:val="0"/>
              <w:autoSpaceDN w:val="0"/>
              <w:adjustRightInd w:val="0"/>
              <w:rPr>
                <w:rFonts w:ascii="Corbel" w:hAnsi="Corbel" w:cs="Arial"/>
                <w:sz w:val="16"/>
                <w:szCs w:val="22"/>
              </w:rPr>
            </w:pPr>
            <w:r w:rsidRPr="00AF06B2">
              <w:rPr>
                <w:rFonts w:ascii="Corbel" w:hAnsi="Corbel" w:cs="Arial"/>
                <w:sz w:val="16"/>
                <w:szCs w:val="22"/>
              </w:rPr>
              <w:t>24 heures ouvrées</w:t>
            </w:r>
          </w:p>
        </w:tc>
        <w:tc>
          <w:tcPr>
            <w:tcW w:w="1777" w:type="dxa"/>
            <w:tcMar>
              <w:top w:w="0" w:type="dxa"/>
              <w:left w:w="108" w:type="dxa"/>
              <w:bottom w:w="0" w:type="dxa"/>
              <w:right w:w="108" w:type="dxa"/>
            </w:tcMar>
            <w:vAlign w:val="center"/>
          </w:tcPr>
          <w:p w14:paraId="4E7FB74C" w14:textId="77777777" w:rsidR="00AF06B2" w:rsidRPr="00AF06B2" w:rsidRDefault="00AF06B2" w:rsidP="00AF06B2">
            <w:pPr>
              <w:rPr>
                <w:rFonts w:ascii="Corbel" w:hAnsi="Corbel" w:cs="Arial"/>
                <w:sz w:val="16"/>
                <w:szCs w:val="22"/>
              </w:rPr>
            </w:pPr>
            <w:r w:rsidRPr="00AF06B2">
              <w:rPr>
                <w:rFonts w:ascii="Corbel" w:hAnsi="Corbel" w:cs="Arial"/>
                <w:sz w:val="16"/>
                <w:szCs w:val="22"/>
              </w:rPr>
              <w:t>50 € par jour ouvré</w:t>
            </w:r>
          </w:p>
        </w:tc>
      </w:tr>
      <w:tr w:rsidR="00AF06B2" w:rsidRPr="00AF06B2" w14:paraId="2DEF93B6" w14:textId="77777777" w:rsidTr="002C7FAA">
        <w:trPr>
          <w:trHeight w:val="551"/>
        </w:trPr>
        <w:tc>
          <w:tcPr>
            <w:tcW w:w="3085" w:type="dxa"/>
            <w:tcMar>
              <w:top w:w="0" w:type="dxa"/>
              <w:left w:w="108" w:type="dxa"/>
              <w:bottom w:w="0" w:type="dxa"/>
              <w:right w:w="108" w:type="dxa"/>
            </w:tcMar>
            <w:vAlign w:val="center"/>
          </w:tcPr>
          <w:p w14:paraId="03BD4A09" w14:textId="77777777" w:rsidR="00AF06B2" w:rsidRPr="00AF06B2" w:rsidRDefault="00AF06B2" w:rsidP="00AF06B2">
            <w:pPr>
              <w:widowControl w:val="0"/>
              <w:autoSpaceDE w:val="0"/>
              <w:autoSpaceDN w:val="0"/>
              <w:adjustRightInd w:val="0"/>
              <w:rPr>
                <w:rFonts w:ascii="Corbel" w:hAnsi="Corbel" w:cs="Arial"/>
                <w:b/>
                <w:bCs/>
                <w:sz w:val="16"/>
                <w:szCs w:val="22"/>
              </w:rPr>
            </w:pPr>
            <w:r w:rsidRPr="00AF06B2">
              <w:rPr>
                <w:rFonts w:ascii="Corbel" w:hAnsi="Corbel" w:cs="Arial"/>
                <w:b/>
                <w:bCs/>
                <w:sz w:val="16"/>
                <w:szCs w:val="22"/>
              </w:rPr>
              <w:t>Devis (formation)</w:t>
            </w:r>
          </w:p>
        </w:tc>
        <w:tc>
          <w:tcPr>
            <w:tcW w:w="3119" w:type="dxa"/>
            <w:tcMar>
              <w:top w:w="0" w:type="dxa"/>
              <w:left w:w="108" w:type="dxa"/>
              <w:bottom w:w="0" w:type="dxa"/>
              <w:right w:w="108" w:type="dxa"/>
            </w:tcMar>
            <w:vAlign w:val="center"/>
          </w:tcPr>
          <w:p w14:paraId="0FCDF6FE" w14:textId="77777777" w:rsidR="00AF06B2" w:rsidRPr="00AF06B2" w:rsidRDefault="00AF06B2" w:rsidP="00AF06B2">
            <w:pPr>
              <w:widowControl w:val="0"/>
              <w:autoSpaceDE w:val="0"/>
              <w:autoSpaceDN w:val="0"/>
              <w:adjustRightInd w:val="0"/>
              <w:jc w:val="both"/>
              <w:rPr>
                <w:rFonts w:ascii="Corbel" w:hAnsi="Corbel" w:cs="Arial"/>
                <w:sz w:val="16"/>
                <w:szCs w:val="22"/>
              </w:rPr>
            </w:pPr>
            <w:r w:rsidRPr="00AF06B2">
              <w:rPr>
                <w:rFonts w:ascii="Corbel" w:hAnsi="Corbel" w:cs="Arial"/>
                <w:sz w:val="16"/>
                <w:szCs w:val="22"/>
              </w:rPr>
              <w:t>Demande par mail du maître d’ouvrage</w:t>
            </w:r>
          </w:p>
        </w:tc>
        <w:tc>
          <w:tcPr>
            <w:tcW w:w="2268" w:type="dxa"/>
            <w:tcMar>
              <w:top w:w="0" w:type="dxa"/>
              <w:left w:w="108" w:type="dxa"/>
              <w:bottom w:w="0" w:type="dxa"/>
              <w:right w:w="108" w:type="dxa"/>
            </w:tcMar>
            <w:vAlign w:val="center"/>
          </w:tcPr>
          <w:p w14:paraId="6B8918D5" w14:textId="77777777" w:rsidR="00AF06B2" w:rsidRPr="00AF06B2" w:rsidRDefault="00AF06B2" w:rsidP="00AF06B2">
            <w:pPr>
              <w:widowControl w:val="0"/>
              <w:autoSpaceDE w:val="0"/>
              <w:autoSpaceDN w:val="0"/>
              <w:adjustRightInd w:val="0"/>
              <w:rPr>
                <w:rFonts w:ascii="Corbel" w:hAnsi="Corbel" w:cs="Arial"/>
                <w:sz w:val="16"/>
                <w:szCs w:val="22"/>
              </w:rPr>
            </w:pPr>
            <w:r w:rsidRPr="00AF06B2">
              <w:rPr>
                <w:rFonts w:ascii="Corbel" w:hAnsi="Corbel" w:cs="Arial"/>
                <w:sz w:val="16"/>
                <w:szCs w:val="22"/>
              </w:rPr>
              <w:t>10 jours ouvrés</w:t>
            </w:r>
          </w:p>
        </w:tc>
        <w:tc>
          <w:tcPr>
            <w:tcW w:w="1777" w:type="dxa"/>
            <w:tcMar>
              <w:top w:w="0" w:type="dxa"/>
              <w:left w:w="108" w:type="dxa"/>
              <w:bottom w:w="0" w:type="dxa"/>
              <w:right w:w="108" w:type="dxa"/>
            </w:tcMar>
            <w:vAlign w:val="center"/>
          </w:tcPr>
          <w:p w14:paraId="058A83D1" w14:textId="77777777" w:rsidR="00AF06B2" w:rsidRPr="00AF06B2" w:rsidRDefault="00AF06B2" w:rsidP="00AF06B2">
            <w:pPr>
              <w:rPr>
                <w:rFonts w:ascii="Corbel" w:hAnsi="Corbel" w:cs="Arial"/>
                <w:sz w:val="16"/>
                <w:szCs w:val="22"/>
              </w:rPr>
            </w:pPr>
            <w:r w:rsidRPr="00AF06B2">
              <w:rPr>
                <w:rFonts w:ascii="Corbel" w:hAnsi="Corbel" w:cs="Arial"/>
                <w:sz w:val="16"/>
                <w:szCs w:val="22"/>
              </w:rPr>
              <w:t>20 € par jour ouvré</w:t>
            </w:r>
          </w:p>
        </w:tc>
      </w:tr>
      <w:tr w:rsidR="00AF06B2" w:rsidRPr="00AF06B2" w14:paraId="01B71338" w14:textId="77777777" w:rsidTr="002C7FAA">
        <w:trPr>
          <w:trHeight w:val="498"/>
        </w:trPr>
        <w:tc>
          <w:tcPr>
            <w:tcW w:w="3085" w:type="dxa"/>
            <w:tcMar>
              <w:top w:w="0" w:type="dxa"/>
              <w:left w:w="108" w:type="dxa"/>
              <w:bottom w:w="0" w:type="dxa"/>
              <w:right w:w="108" w:type="dxa"/>
            </w:tcMar>
            <w:vAlign w:val="center"/>
          </w:tcPr>
          <w:p w14:paraId="5B027C17" w14:textId="77777777" w:rsidR="00AF06B2" w:rsidRPr="00AF06B2" w:rsidRDefault="00AF06B2" w:rsidP="00AF06B2">
            <w:pPr>
              <w:widowControl w:val="0"/>
              <w:autoSpaceDE w:val="0"/>
              <w:autoSpaceDN w:val="0"/>
              <w:adjustRightInd w:val="0"/>
              <w:rPr>
                <w:rFonts w:ascii="Corbel" w:hAnsi="Corbel" w:cs="Arial"/>
                <w:b/>
                <w:bCs/>
                <w:sz w:val="16"/>
                <w:szCs w:val="22"/>
              </w:rPr>
            </w:pPr>
            <w:r w:rsidRPr="00AF06B2">
              <w:rPr>
                <w:rFonts w:ascii="Corbel" w:hAnsi="Corbel" w:cs="Arial"/>
                <w:b/>
                <w:bCs/>
                <w:sz w:val="16"/>
                <w:szCs w:val="22"/>
              </w:rPr>
              <w:t>Devis (autres prestations similaires)</w:t>
            </w:r>
          </w:p>
        </w:tc>
        <w:tc>
          <w:tcPr>
            <w:tcW w:w="3119" w:type="dxa"/>
            <w:tcMar>
              <w:top w:w="0" w:type="dxa"/>
              <w:left w:w="108" w:type="dxa"/>
              <w:bottom w:w="0" w:type="dxa"/>
              <w:right w:w="108" w:type="dxa"/>
            </w:tcMar>
            <w:vAlign w:val="center"/>
          </w:tcPr>
          <w:p w14:paraId="095F696F" w14:textId="77777777" w:rsidR="00AF06B2" w:rsidRPr="00AF06B2" w:rsidRDefault="00AF06B2" w:rsidP="00AF06B2">
            <w:pPr>
              <w:widowControl w:val="0"/>
              <w:autoSpaceDE w:val="0"/>
              <w:autoSpaceDN w:val="0"/>
              <w:adjustRightInd w:val="0"/>
              <w:jc w:val="both"/>
              <w:rPr>
                <w:rFonts w:ascii="Corbel" w:hAnsi="Corbel" w:cs="Arial"/>
                <w:sz w:val="16"/>
                <w:szCs w:val="22"/>
              </w:rPr>
            </w:pPr>
            <w:r w:rsidRPr="00AF06B2">
              <w:rPr>
                <w:rFonts w:ascii="Corbel" w:hAnsi="Corbel" w:cs="Arial"/>
                <w:sz w:val="16"/>
                <w:szCs w:val="22"/>
              </w:rPr>
              <w:t>Demande par mail du maître d’ouvrage</w:t>
            </w:r>
          </w:p>
        </w:tc>
        <w:tc>
          <w:tcPr>
            <w:tcW w:w="2268" w:type="dxa"/>
            <w:tcMar>
              <w:top w:w="0" w:type="dxa"/>
              <w:left w:w="108" w:type="dxa"/>
              <w:bottom w:w="0" w:type="dxa"/>
              <w:right w:w="108" w:type="dxa"/>
            </w:tcMar>
            <w:vAlign w:val="center"/>
          </w:tcPr>
          <w:p w14:paraId="2C5C6A18" w14:textId="77777777" w:rsidR="00AF06B2" w:rsidRPr="00AF06B2" w:rsidRDefault="00AF06B2" w:rsidP="00AF06B2">
            <w:pPr>
              <w:widowControl w:val="0"/>
              <w:autoSpaceDE w:val="0"/>
              <w:autoSpaceDN w:val="0"/>
              <w:adjustRightInd w:val="0"/>
              <w:rPr>
                <w:rFonts w:ascii="Corbel" w:hAnsi="Corbel" w:cs="Arial"/>
                <w:sz w:val="16"/>
                <w:szCs w:val="22"/>
              </w:rPr>
            </w:pPr>
            <w:r w:rsidRPr="00AF06B2">
              <w:rPr>
                <w:rFonts w:ascii="Corbel" w:hAnsi="Corbel" w:cs="Arial"/>
                <w:sz w:val="16"/>
                <w:szCs w:val="22"/>
              </w:rPr>
              <w:t>5 jours ouvrés</w:t>
            </w:r>
          </w:p>
        </w:tc>
        <w:tc>
          <w:tcPr>
            <w:tcW w:w="1777" w:type="dxa"/>
            <w:tcMar>
              <w:top w:w="0" w:type="dxa"/>
              <w:left w:w="108" w:type="dxa"/>
              <w:bottom w:w="0" w:type="dxa"/>
              <w:right w:w="108" w:type="dxa"/>
            </w:tcMar>
            <w:vAlign w:val="center"/>
          </w:tcPr>
          <w:p w14:paraId="705ED8FB" w14:textId="77777777" w:rsidR="00AF06B2" w:rsidRPr="00AF06B2" w:rsidRDefault="00AF06B2" w:rsidP="00AF06B2">
            <w:pPr>
              <w:rPr>
                <w:rFonts w:ascii="Corbel" w:hAnsi="Corbel" w:cs="Arial"/>
                <w:sz w:val="16"/>
                <w:szCs w:val="22"/>
              </w:rPr>
            </w:pPr>
            <w:r w:rsidRPr="00AF06B2">
              <w:rPr>
                <w:rFonts w:ascii="Corbel" w:hAnsi="Corbel" w:cs="Arial"/>
                <w:sz w:val="16"/>
                <w:szCs w:val="22"/>
              </w:rPr>
              <w:t>20 € par jour ouvré</w:t>
            </w:r>
          </w:p>
        </w:tc>
      </w:tr>
      <w:tr w:rsidR="00AF06B2" w:rsidRPr="00AF06B2" w14:paraId="2BF68C8B" w14:textId="77777777" w:rsidTr="002C7FAA">
        <w:trPr>
          <w:trHeight w:val="498"/>
        </w:trPr>
        <w:tc>
          <w:tcPr>
            <w:tcW w:w="3085" w:type="dxa"/>
            <w:tcMar>
              <w:top w:w="0" w:type="dxa"/>
              <w:left w:w="108" w:type="dxa"/>
              <w:bottom w:w="0" w:type="dxa"/>
              <w:right w:w="108" w:type="dxa"/>
            </w:tcMar>
            <w:vAlign w:val="center"/>
          </w:tcPr>
          <w:p w14:paraId="6768EC89" w14:textId="77777777" w:rsidR="00AF06B2" w:rsidRPr="00AF06B2" w:rsidRDefault="00AF06B2" w:rsidP="00AF06B2">
            <w:pPr>
              <w:widowControl w:val="0"/>
              <w:autoSpaceDE w:val="0"/>
              <w:autoSpaceDN w:val="0"/>
              <w:adjustRightInd w:val="0"/>
              <w:rPr>
                <w:rFonts w:ascii="Corbel" w:hAnsi="Corbel" w:cs="Arial"/>
                <w:b/>
                <w:bCs/>
                <w:sz w:val="16"/>
                <w:szCs w:val="22"/>
              </w:rPr>
            </w:pPr>
            <w:r w:rsidRPr="00AF06B2">
              <w:rPr>
                <w:rFonts w:ascii="Corbel" w:hAnsi="Corbel" w:cs="Arial"/>
                <w:b/>
                <w:bCs/>
                <w:sz w:val="16"/>
                <w:szCs w:val="22"/>
              </w:rPr>
              <w:t>Rapport de visite (Poste 1) - version papier et version informatique</w:t>
            </w:r>
          </w:p>
        </w:tc>
        <w:tc>
          <w:tcPr>
            <w:tcW w:w="3119" w:type="dxa"/>
            <w:tcMar>
              <w:top w:w="0" w:type="dxa"/>
              <w:left w:w="108" w:type="dxa"/>
              <w:bottom w:w="0" w:type="dxa"/>
              <w:right w:w="108" w:type="dxa"/>
            </w:tcMar>
            <w:vAlign w:val="center"/>
          </w:tcPr>
          <w:p w14:paraId="3F472F85" w14:textId="77777777" w:rsidR="00AF06B2" w:rsidRPr="00AF06B2" w:rsidRDefault="00AF06B2" w:rsidP="00AF06B2">
            <w:pPr>
              <w:widowControl w:val="0"/>
              <w:autoSpaceDE w:val="0"/>
              <w:autoSpaceDN w:val="0"/>
              <w:adjustRightInd w:val="0"/>
              <w:jc w:val="both"/>
              <w:rPr>
                <w:rFonts w:ascii="Corbel" w:hAnsi="Corbel" w:cs="Arial"/>
                <w:sz w:val="16"/>
                <w:szCs w:val="22"/>
              </w:rPr>
            </w:pPr>
            <w:r w:rsidRPr="00AF06B2">
              <w:rPr>
                <w:rFonts w:ascii="Corbel" w:hAnsi="Corbel" w:cs="Arial"/>
                <w:sz w:val="16"/>
                <w:szCs w:val="22"/>
              </w:rPr>
              <w:t>A l’issue de la visite systématique ou de la campagne (Poste 1)</w:t>
            </w:r>
          </w:p>
        </w:tc>
        <w:tc>
          <w:tcPr>
            <w:tcW w:w="2268" w:type="dxa"/>
            <w:tcMar>
              <w:top w:w="0" w:type="dxa"/>
              <w:left w:w="108" w:type="dxa"/>
              <w:bottom w:w="0" w:type="dxa"/>
              <w:right w:w="108" w:type="dxa"/>
            </w:tcMar>
            <w:vAlign w:val="center"/>
          </w:tcPr>
          <w:p w14:paraId="28F6D371" w14:textId="77777777" w:rsidR="00AF06B2" w:rsidRPr="00AF06B2" w:rsidRDefault="00AF06B2" w:rsidP="00AF06B2">
            <w:pPr>
              <w:widowControl w:val="0"/>
              <w:autoSpaceDE w:val="0"/>
              <w:autoSpaceDN w:val="0"/>
              <w:adjustRightInd w:val="0"/>
              <w:rPr>
                <w:rFonts w:ascii="Corbel" w:hAnsi="Corbel" w:cs="Arial"/>
                <w:sz w:val="16"/>
                <w:szCs w:val="22"/>
              </w:rPr>
            </w:pPr>
            <w:r w:rsidRPr="00AF06B2">
              <w:rPr>
                <w:rFonts w:ascii="Corbel" w:hAnsi="Corbel" w:cs="Arial"/>
                <w:sz w:val="16"/>
                <w:szCs w:val="22"/>
              </w:rPr>
              <w:t>15 jours ouvrés</w:t>
            </w:r>
          </w:p>
        </w:tc>
        <w:tc>
          <w:tcPr>
            <w:tcW w:w="1777" w:type="dxa"/>
            <w:tcMar>
              <w:top w:w="0" w:type="dxa"/>
              <w:left w:w="108" w:type="dxa"/>
              <w:bottom w:w="0" w:type="dxa"/>
              <w:right w:w="108" w:type="dxa"/>
            </w:tcMar>
            <w:vAlign w:val="center"/>
          </w:tcPr>
          <w:p w14:paraId="201A4C87" w14:textId="77777777" w:rsidR="00AF06B2" w:rsidRPr="00AF06B2" w:rsidRDefault="00AF06B2" w:rsidP="00AF06B2">
            <w:pPr>
              <w:rPr>
                <w:rFonts w:ascii="Corbel" w:hAnsi="Corbel" w:cs="Arial"/>
                <w:sz w:val="16"/>
                <w:szCs w:val="22"/>
              </w:rPr>
            </w:pPr>
            <w:r w:rsidRPr="00AF06B2">
              <w:rPr>
                <w:rFonts w:ascii="Corbel" w:hAnsi="Corbel" w:cs="Arial"/>
                <w:sz w:val="16"/>
                <w:szCs w:val="22"/>
              </w:rPr>
              <w:t>50 € par jour ouvré</w:t>
            </w:r>
          </w:p>
        </w:tc>
      </w:tr>
      <w:tr w:rsidR="00AF06B2" w:rsidRPr="00AF06B2" w14:paraId="24024D72" w14:textId="77777777" w:rsidTr="002C7FAA">
        <w:trPr>
          <w:trHeight w:val="549"/>
        </w:trPr>
        <w:tc>
          <w:tcPr>
            <w:tcW w:w="3085" w:type="dxa"/>
            <w:tcMar>
              <w:top w:w="0" w:type="dxa"/>
              <w:left w:w="108" w:type="dxa"/>
              <w:bottom w:w="0" w:type="dxa"/>
              <w:right w:w="108" w:type="dxa"/>
            </w:tcMar>
            <w:vAlign w:val="center"/>
          </w:tcPr>
          <w:p w14:paraId="2C7A7E7F" w14:textId="77777777" w:rsidR="00AF06B2" w:rsidRPr="00AF06B2" w:rsidRDefault="00AF06B2" w:rsidP="00AF06B2">
            <w:pPr>
              <w:widowControl w:val="0"/>
              <w:autoSpaceDE w:val="0"/>
              <w:autoSpaceDN w:val="0"/>
              <w:adjustRightInd w:val="0"/>
              <w:rPr>
                <w:rFonts w:ascii="Corbel" w:hAnsi="Corbel" w:cs="Arial"/>
                <w:b/>
                <w:bCs/>
                <w:sz w:val="16"/>
                <w:szCs w:val="22"/>
              </w:rPr>
            </w:pPr>
            <w:r w:rsidRPr="00AF06B2">
              <w:rPr>
                <w:rFonts w:ascii="Corbel" w:hAnsi="Corbel" w:cs="Arial"/>
                <w:b/>
                <w:bCs/>
                <w:sz w:val="16"/>
                <w:szCs w:val="22"/>
              </w:rPr>
              <w:t>Fiche d'intervention valant réception (Postes 1 et 2)</w:t>
            </w:r>
          </w:p>
        </w:tc>
        <w:tc>
          <w:tcPr>
            <w:tcW w:w="3119" w:type="dxa"/>
            <w:tcMar>
              <w:top w:w="0" w:type="dxa"/>
              <w:left w:w="108" w:type="dxa"/>
              <w:bottom w:w="0" w:type="dxa"/>
              <w:right w:w="108" w:type="dxa"/>
            </w:tcMar>
            <w:vAlign w:val="center"/>
          </w:tcPr>
          <w:p w14:paraId="7253AB58" w14:textId="77777777" w:rsidR="00AF06B2" w:rsidRPr="00AF06B2" w:rsidRDefault="00AF06B2" w:rsidP="00AF06B2">
            <w:pPr>
              <w:widowControl w:val="0"/>
              <w:autoSpaceDE w:val="0"/>
              <w:autoSpaceDN w:val="0"/>
              <w:adjustRightInd w:val="0"/>
              <w:jc w:val="both"/>
              <w:rPr>
                <w:rFonts w:ascii="Corbel" w:hAnsi="Corbel" w:cs="Arial"/>
                <w:sz w:val="16"/>
                <w:szCs w:val="22"/>
              </w:rPr>
            </w:pPr>
            <w:r w:rsidRPr="00AF06B2">
              <w:rPr>
                <w:rFonts w:ascii="Corbel" w:hAnsi="Corbel" w:cs="Arial"/>
                <w:sz w:val="16"/>
                <w:szCs w:val="22"/>
              </w:rPr>
              <w:t>Jour de la visite systématique ou dernier jour de la campagne (Poste 1) ou jour de l’intervention (Poste 2)</w:t>
            </w:r>
          </w:p>
        </w:tc>
        <w:tc>
          <w:tcPr>
            <w:tcW w:w="2268" w:type="dxa"/>
            <w:tcMar>
              <w:top w:w="0" w:type="dxa"/>
              <w:left w:w="108" w:type="dxa"/>
              <w:bottom w:w="0" w:type="dxa"/>
              <w:right w:w="108" w:type="dxa"/>
            </w:tcMar>
            <w:vAlign w:val="center"/>
          </w:tcPr>
          <w:p w14:paraId="0EE14DAD" w14:textId="77777777" w:rsidR="00AF06B2" w:rsidRPr="00AF06B2" w:rsidRDefault="00AF06B2" w:rsidP="00AF06B2">
            <w:pPr>
              <w:widowControl w:val="0"/>
              <w:autoSpaceDE w:val="0"/>
              <w:autoSpaceDN w:val="0"/>
              <w:adjustRightInd w:val="0"/>
              <w:jc w:val="both"/>
              <w:rPr>
                <w:rFonts w:ascii="Corbel" w:hAnsi="Corbel" w:cs="Arial"/>
                <w:sz w:val="16"/>
                <w:szCs w:val="22"/>
              </w:rPr>
            </w:pPr>
            <w:r w:rsidRPr="00AF06B2">
              <w:rPr>
                <w:rFonts w:ascii="Corbel" w:hAnsi="Corbel" w:cs="Arial"/>
                <w:sz w:val="16"/>
                <w:szCs w:val="22"/>
              </w:rPr>
              <w:t>15 jours ouvrés (Poste 1)</w:t>
            </w:r>
          </w:p>
          <w:p w14:paraId="746D9F51" w14:textId="77777777" w:rsidR="00AF06B2" w:rsidRPr="00AF06B2" w:rsidRDefault="00AF06B2" w:rsidP="00AF06B2">
            <w:pPr>
              <w:widowControl w:val="0"/>
              <w:autoSpaceDE w:val="0"/>
              <w:autoSpaceDN w:val="0"/>
              <w:adjustRightInd w:val="0"/>
              <w:jc w:val="both"/>
              <w:rPr>
                <w:rFonts w:ascii="Corbel" w:hAnsi="Corbel" w:cs="Arial"/>
                <w:sz w:val="16"/>
                <w:szCs w:val="22"/>
              </w:rPr>
            </w:pPr>
            <w:r w:rsidRPr="00AF06B2">
              <w:rPr>
                <w:rFonts w:ascii="Corbel" w:hAnsi="Corbel" w:cs="Arial"/>
                <w:sz w:val="16"/>
                <w:szCs w:val="22"/>
              </w:rPr>
              <w:t>5 jours ouvrés (Poste 2)</w:t>
            </w:r>
          </w:p>
        </w:tc>
        <w:tc>
          <w:tcPr>
            <w:tcW w:w="1777" w:type="dxa"/>
            <w:tcMar>
              <w:top w:w="0" w:type="dxa"/>
              <w:left w:w="108" w:type="dxa"/>
              <w:bottom w:w="0" w:type="dxa"/>
              <w:right w:w="108" w:type="dxa"/>
            </w:tcMar>
            <w:vAlign w:val="center"/>
          </w:tcPr>
          <w:p w14:paraId="2C85CC7B" w14:textId="77777777" w:rsidR="00AF06B2" w:rsidRPr="00AF06B2" w:rsidRDefault="00AF06B2" w:rsidP="00AF06B2">
            <w:pPr>
              <w:rPr>
                <w:rFonts w:ascii="Corbel" w:hAnsi="Corbel" w:cs="Arial"/>
                <w:sz w:val="16"/>
                <w:szCs w:val="22"/>
              </w:rPr>
            </w:pPr>
            <w:r w:rsidRPr="00AF06B2">
              <w:rPr>
                <w:rFonts w:ascii="Corbel" w:hAnsi="Corbel" w:cs="Arial"/>
                <w:sz w:val="16"/>
                <w:szCs w:val="22"/>
              </w:rPr>
              <w:t>50 € par jour ouvré</w:t>
            </w:r>
          </w:p>
        </w:tc>
      </w:tr>
      <w:tr w:rsidR="00AF06B2" w:rsidRPr="00AF06B2" w14:paraId="3370EDE0" w14:textId="77777777" w:rsidTr="002C7FAA">
        <w:trPr>
          <w:trHeight w:val="455"/>
        </w:trPr>
        <w:tc>
          <w:tcPr>
            <w:tcW w:w="3085" w:type="dxa"/>
            <w:tcMar>
              <w:top w:w="0" w:type="dxa"/>
              <w:left w:w="108" w:type="dxa"/>
              <w:bottom w:w="0" w:type="dxa"/>
              <w:right w:w="108" w:type="dxa"/>
            </w:tcMar>
            <w:vAlign w:val="center"/>
          </w:tcPr>
          <w:p w14:paraId="0761E230" w14:textId="77777777" w:rsidR="00AF06B2" w:rsidRPr="00AF06B2" w:rsidRDefault="00AF06B2" w:rsidP="00AF06B2">
            <w:pPr>
              <w:widowControl w:val="0"/>
              <w:autoSpaceDE w:val="0"/>
              <w:autoSpaceDN w:val="0"/>
              <w:adjustRightInd w:val="0"/>
              <w:rPr>
                <w:rFonts w:ascii="Corbel" w:hAnsi="Corbel" w:cs="Arial"/>
                <w:b/>
                <w:bCs/>
                <w:sz w:val="16"/>
                <w:szCs w:val="22"/>
              </w:rPr>
            </w:pPr>
            <w:r w:rsidRPr="00AF06B2">
              <w:rPr>
                <w:rFonts w:ascii="Corbel" w:hAnsi="Corbel" w:cs="Arial"/>
                <w:b/>
                <w:bCs/>
                <w:sz w:val="16"/>
                <w:szCs w:val="22"/>
              </w:rPr>
              <w:t>Feuille d’intervention (Poste 2)</w:t>
            </w:r>
          </w:p>
        </w:tc>
        <w:tc>
          <w:tcPr>
            <w:tcW w:w="3119" w:type="dxa"/>
            <w:tcMar>
              <w:top w:w="0" w:type="dxa"/>
              <w:left w:w="108" w:type="dxa"/>
              <w:bottom w:w="0" w:type="dxa"/>
              <w:right w:w="108" w:type="dxa"/>
            </w:tcMar>
            <w:vAlign w:val="center"/>
          </w:tcPr>
          <w:p w14:paraId="512F01C3" w14:textId="77777777" w:rsidR="00AF06B2" w:rsidRPr="00AF06B2" w:rsidRDefault="00AF06B2" w:rsidP="00AF06B2">
            <w:pPr>
              <w:widowControl w:val="0"/>
              <w:autoSpaceDE w:val="0"/>
              <w:autoSpaceDN w:val="0"/>
              <w:adjustRightInd w:val="0"/>
              <w:jc w:val="both"/>
              <w:rPr>
                <w:rFonts w:ascii="Corbel" w:hAnsi="Corbel" w:cs="Arial"/>
                <w:sz w:val="16"/>
                <w:szCs w:val="22"/>
              </w:rPr>
            </w:pPr>
            <w:r w:rsidRPr="00AF06B2">
              <w:rPr>
                <w:rFonts w:ascii="Corbel" w:hAnsi="Corbel" w:cs="Arial"/>
                <w:sz w:val="16"/>
                <w:szCs w:val="22"/>
              </w:rPr>
              <w:t>Jour de l’intervention</w:t>
            </w:r>
          </w:p>
        </w:tc>
        <w:tc>
          <w:tcPr>
            <w:tcW w:w="2268" w:type="dxa"/>
            <w:tcMar>
              <w:top w:w="0" w:type="dxa"/>
              <w:left w:w="108" w:type="dxa"/>
              <w:bottom w:w="0" w:type="dxa"/>
              <w:right w:w="108" w:type="dxa"/>
            </w:tcMar>
            <w:vAlign w:val="center"/>
          </w:tcPr>
          <w:p w14:paraId="136363C5" w14:textId="77777777" w:rsidR="00AF06B2" w:rsidRPr="00AF06B2" w:rsidRDefault="00AF06B2" w:rsidP="00AF06B2">
            <w:pPr>
              <w:widowControl w:val="0"/>
              <w:autoSpaceDE w:val="0"/>
              <w:autoSpaceDN w:val="0"/>
              <w:adjustRightInd w:val="0"/>
              <w:jc w:val="both"/>
              <w:rPr>
                <w:rFonts w:ascii="Corbel" w:hAnsi="Corbel" w:cs="Arial"/>
                <w:sz w:val="16"/>
                <w:szCs w:val="22"/>
              </w:rPr>
            </w:pPr>
            <w:r w:rsidRPr="00AF06B2">
              <w:rPr>
                <w:rFonts w:ascii="Corbel" w:hAnsi="Corbel" w:cs="Arial"/>
                <w:sz w:val="16"/>
                <w:szCs w:val="22"/>
              </w:rPr>
              <w:t>5 jours ouvrés</w:t>
            </w:r>
          </w:p>
        </w:tc>
        <w:tc>
          <w:tcPr>
            <w:tcW w:w="1777" w:type="dxa"/>
            <w:tcMar>
              <w:top w:w="0" w:type="dxa"/>
              <w:left w:w="108" w:type="dxa"/>
              <w:bottom w:w="0" w:type="dxa"/>
              <w:right w:w="108" w:type="dxa"/>
            </w:tcMar>
            <w:vAlign w:val="center"/>
          </w:tcPr>
          <w:p w14:paraId="66F72C72" w14:textId="77777777" w:rsidR="00AF06B2" w:rsidRPr="00AF06B2" w:rsidRDefault="00AF06B2" w:rsidP="00AF06B2">
            <w:pPr>
              <w:rPr>
                <w:rFonts w:ascii="Corbel" w:hAnsi="Corbel" w:cs="Arial"/>
                <w:sz w:val="16"/>
                <w:szCs w:val="22"/>
              </w:rPr>
            </w:pPr>
            <w:r w:rsidRPr="00AF06B2">
              <w:rPr>
                <w:rFonts w:ascii="Corbel" w:hAnsi="Corbel" w:cs="Arial"/>
                <w:sz w:val="16"/>
                <w:szCs w:val="22"/>
              </w:rPr>
              <w:t>50 € par jour ouvré</w:t>
            </w:r>
          </w:p>
        </w:tc>
      </w:tr>
      <w:tr w:rsidR="00AF06B2" w:rsidRPr="00AF06B2" w14:paraId="36D581DA" w14:textId="77777777" w:rsidTr="002C7FAA">
        <w:trPr>
          <w:trHeight w:val="405"/>
        </w:trPr>
        <w:tc>
          <w:tcPr>
            <w:tcW w:w="3085" w:type="dxa"/>
            <w:tcMar>
              <w:top w:w="0" w:type="dxa"/>
              <w:left w:w="108" w:type="dxa"/>
              <w:bottom w:w="0" w:type="dxa"/>
              <w:right w:w="108" w:type="dxa"/>
            </w:tcMar>
            <w:vAlign w:val="center"/>
          </w:tcPr>
          <w:p w14:paraId="0E6289C3" w14:textId="77777777" w:rsidR="00AF06B2" w:rsidRPr="00AF06B2" w:rsidRDefault="00AF06B2" w:rsidP="00AF06B2">
            <w:pPr>
              <w:widowControl w:val="0"/>
              <w:autoSpaceDE w:val="0"/>
              <w:autoSpaceDN w:val="0"/>
              <w:adjustRightInd w:val="0"/>
              <w:rPr>
                <w:rFonts w:ascii="Corbel" w:hAnsi="Corbel" w:cs="Arial"/>
                <w:b/>
                <w:bCs/>
                <w:sz w:val="16"/>
                <w:szCs w:val="22"/>
              </w:rPr>
            </w:pPr>
            <w:r w:rsidRPr="00AF06B2">
              <w:rPr>
                <w:rFonts w:ascii="Corbel" w:hAnsi="Corbel" w:cs="Arial"/>
                <w:b/>
                <w:bCs/>
                <w:sz w:val="16"/>
                <w:szCs w:val="22"/>
              </w:rPr>
              <w:t>Rapport de stage</w:t>
            </w:r>
          </w:p>
        </w:tc>
        <w:tc>
          <w:tcPr>
            <w:tcW w:w="3119" w:type="dxa"/>
            <w:tcMar>
              <w:top w:w="0" w:type="dxa"/>
              <w:left w:w="108" w:type="dxa"/>
              <w:bottom w:w="0" w:type="dxa"/>
              <w:right w:w="108" w:type="dxa"/>
            </w:tcMar>
            <w:vAlign w:val="center"/>
          </w:tcPr>
          <w:p w14:paraId="754BBA14" w14:textId="77777777" w:rsidR="00AF06B2" w:rsidRPr="00AF06B2" w:rsidRDefault="00AF06B2" w:rsidP="00AF06B2">
            <w:pPr>
              <w:widowControl w:val="0"/>
              <w:autoSpaceDE w:val="0"/>
              <w:autoSpaceDN w:val="0"/>
              <w:adjustRightInd w:val="0"/>
              <w:jc w:val="both"/>
              <w:rPr>
                <w:rFonts w:ascii="Corbel" w:hAnsi="Corbel" w:cs="Arial"/>
                <w:sz w:val="16"/>
                <w:szCs w:val="22"/>
              </w:rPr>
            </w:pPr>
            <w:r w:rsidRPr="00AF06B2">
              <w:rPr>
                <w:rFonts w:ascii="Corbel" w:hAnsi="Corbel" w:cs="Arial"/>
                <w:sz w:val="16"/>
                <w:szCs w:val="22"/>
              </w:rPr>
              <w:t>A l’issue de la journée de formation</w:t>
            </w:r>
          </w:p>
        </w:tc>
        <w:tc>
          <w:tcPr>
            <w:tcW w:w="2268" w:type="dxa"/>
            <w:tcMar>
              <w:top w:w="0" w:type="dxa"/>
              <w:left w:w="108" w:type="dxa"/>
              <w:bottom w:w="0" w:type="dxa"/>
              <w:right w:w="108" w:type="dxa"/>
            </w:tcMar>
            <w:vAlign w:val="center"/>
          </w:tcPr>
          <w:p w14:paraId="752E92F7" w14:textId="77777777" w:rsidR="00AF06B2" w:rsidRPr="00AF06B2" w:rsidRDefault="00AF06B2" w:rsidP="00AF06B2">
            <w:pPr>
              <w:widowControl w:val="0"/>
              <w:autoSpaceDE w:val="0"/>
              <w:autoSpaceDN w:val="0"/>
              <w:adjustRightInd w:val="0"/>
              <w:jc w:val="both"/>
              <w:rPr>
                <w:rFonts w:ascii="Corbel" w:hAnsi="Corbel" w:cs="Arial"/>
                <w:sz w:val="16"/>
                <w:szCs w:val="22"/>
              </w:rPr>
            </w:pPr>
            <w:r w:rsidRPr="00AF06B2">
              <w:rPr>
                <w:rFonts w:ascii="Corbel" w:hAnsi="Corbel" w:cs="Arial"/>
                <w:sz w:val="16"/>
                <w:szCs w:val="22"/>
              </w:rPr>
              <w:t>5 jours ouvrés</w:t>
            </w:r>
          </w:p>
        </w:tc>
        <w:tc>
          <w:tcPr>
            <w:tcW w:w="1777" w:type="dxa"/>
            <w:tcMar>
              <w:top w:w="0" w:type="dxa"/>
              <w:left w:w="108" w:type="dxa"/>
              <w:bottom w:w="0" w:type="dxa"/>
              <w:right w:w="108" w:type="dxa"/>
            </w:tcMar>
            <w:vAlign w:val="center"/>
          </w:tcPr>
          <w:p w14:paraId="16C8F7C2" w14:textId="77777777" w:rsidR="00AF06B2" w:rsidRPr="00AF06B2" w:rsidRDefault="00AF06B2" w:rsidP="00AF06B2">
            <w:pPr>
              <w:rPr>
                <w:rFonts w:ascii="Corbel" w:hAnsi="Corbel" w:cs="Arial"/>
                <w:sz w:val="16"/>
                <w:szCs w:val="22"/>
              </w:rPr>
            </w:pPr>
            <w:r w:rsidRPr="00AF06B2">
              <w:rPr>
                <w:rFonts w:ascii="Corbel" w:hAnsi="Corbel" w:cs="Arial"/>
                <w:sz w:val="16"/>
                <w:szCs w:val="22"/>
              </w:rPr>
              <w:t>20 € par jour ouvré</w:t>
            </w:r>
          </w:p>
        </w:tc>
      </w:tr>
      <w:tr w:rsidR="00AF06B2" w:rsidRPr="00AF06B2" w14:paraId="6A5AA9C5" w14:textId="77777777" w:rsidTr="002C7FAA">
        <w:trPr>
          <w:trHeight w:val="411"/>
        </w:trPr>
        <w:tc>
          <w:tcPr>
            <w:tcW w:w="3085" w:type="dxa"/>
            <w:tcMar>
              <w:top w:w="0" w:type="dxa"/>
              <w:left w:w="108" w:type="dxa"/>
              <w:bottom w:w="0" w:type="dxa"/>
              <w:right w:w="108" w:type="dxa"/>
            </w:tcMar>
            <w:vAlign w:val="center"/>
          </w:tcPr>
          <w:p w14:paraId="37E360C3" w14:textId="77777777" w:rsidR="00AF06B2" w:rsidRPr="00AF06B2" w:rsidRDefault="00AF06B2" w:rsidP="00AF06B2">
            <w:pPr>
              <w:widowControl w:val="0"/>
              <w:autoSpaceDE w:val="0"/>
              <w:autoSpaceDN w:val="0"/>
              <w:adjustRightInd w:val="0"/>
              <w:rPr>
                <w:rFonts w:ascii="Corbel" w:hAnsi="Corbel" w:cs="Arial"/>
                <w:b/>
                <w:bCs/>
                <w:sz w:val="16"/>
                <w:szCs w:val="22"/>
              </w:rPr>
            </w:pPr>
            <w:r w:rsidRPr="00AF06B2">
              <w:rPr>
                <w:rFonts w:ascii="Corbel" w:hAnsi="Corbel" w:cs="Arial"/>
                <w:b/>
                <w:bCs/>
                <w:sz w:val="16"/>
                <w:szCs w:val="22"/>
              </w:rPr>
              <w:t>Certificat(s) de destruction des huiles usagées et gaz frigorigènes</w:t>
            </w:r>
          </w:p>
        </w:tc>
        <w:tc>
          <w:tcPr>
            <w:tcW w:w="3119" w:type="dxa"/>
            <w:tcMar>
              <w:top w:w="0" w:type="dxa"/>
              <w:left w:w="108" w:type="dxa"/>
              <w:bottom w:w="0" w:type="dxa"/>
              <w:right w:w="108" w:type="dxa"/>
            </w:tcMar>
            <w:vAlign w:val="center"/>
          </w:tcPr>
          <w:p w14:paraId="2903E724" w14:textId="77777777" w:rsidR="00AF06B2" w:rsidRPr="00AF06B2" w:rsidRDefault="00AF06B2" w:rsidP="00AF06B2">
            <w:pPr>
              <w:rPr>
                <w:rFonts w:ascii="Corbel" w:hAnsi="Corbel" w:cs="Arial"/>
                <w:sz w:val="16"/>
                <w:szCs w:val="22"/>
              </w:rPr>
            </w:pPr>
            <w:r w:rsidRPr="00AF06B2">
              <w:rPr>
                <w:rFonts w:ascii="Corbel" w:hAnsi="Corbel" w:cs="Arial"/>
                <w:sz w:val="16"/>
                <w:szCs w:val="22"/>
              </w:rPr>
              <w:t>A l’issue de l’année N</w:t>
            </w:r>
          </w:p>
        </w:tc>
        <w:tc>
          <w:tcPr>
            <w:tcW w:w="2268" w:type="dxa"/>
            <w:tcMar>
              <w:top w:w="0" w:type="dxa"/>
              <w:left w:w="108" w:type="dxa"/>
              <w:bottom w:w="0" w:type="dxa"/>
              <w:right w:w="108" w:type="dxa"/>
            </w:tcMar>
            <w:vAlign w:val="center"/>
          </w:tcPr>
          <w:p w14:paraId="15C722CD" w14:textId="77777777" w:rsidR="00AF06B2" w:rsidRPr="00AF06B2" w:rsidRDefault="00AF06B2" w:rsidP="00AF06B2">
            <w:pPr>
              <w:rPr>
                <w:rFonts w:ascii="Corbel" w:hAnsi="Corbel" w:cs="Arial"/>
                <w:sz w:val="16"/>
                <w:szCs w:val="22"/>
              </w:rPr>
            </w:pPr>
            <w:r w:rsidRPr="00AF06B2">
              <w:rPr>
                <w:rFonts w:ascii="Corbel" w:hAnsi="Corbel" w:cs="Arial"/>
                <w:sz w:val="16"/>
                <w:szCs w:val="22"/>
              </w:rPr>
              <w:t>Avant le 31 décembre</w:t>
            </w:r>
          </w:p>
        </w:tc>
        <w:tc>
          <w:tcPr>
            <w:tcW w:w="1777" w:type="dxa"/>
            <w:tcMar>
              <w:top w:w="0" w:type="dxa"/>
              <w:left w:w="108" w:type="dxa"/>
              <w:bottom w:w="0" w:type="dxa"/>
              <w:right w:w="108" w:type="dxa"/>
            </w:tcMar>
            <w:vAlign w:val="center"/>
          </w:tcPr>
          <w:p w14:paraId="138EDA55" w14:textId="77777777" w:rsidR="00AF06B2" w:rsidRPr="00AF06B2" w:rsidRDefault="00AF06B2" w:rsidP="00AF06B2">
            <w:pPr>
              <w:rPr>
                <w:rFonts w:ascii="Corbel" w:hAnsi="Corbel" w:cs="Arial"/>
                <w:sz w:val="16"/>
                <w:szCs w:val="22"/>
              </w:rPr>
            </w:pPr>
            <w:r w:rsidRPr="00AF06B2">
              <w:rPr>
                <w:rFonts w:ascii="Corbel" w:hAnsi="Corbel" w:cs="Arial"/>
                <w:sz w:val="16"/>
                <w:szCs w:val="22"/>
              </w:rPr>
              <w:t>20 € par jour ouvré</w:t>
            </w:r>
          </w:p>
        </w:tc>
      </w:tr>
      <w:tr w:rsidR="00AF06B2" w:rsidRPr="00AF06B2" w14:paraId="28E42280" w14:textId="77777777" w:rsidTr="002C7FAA">
        <w:trPr>
          <w:trHeight w:val="549"/>
        </w:trPr>
        <w:tc>
          <w:tcPr>
            <w:tcW w:w="3085" w:type="dxa"/>
            <w:tcMar>
              <w:top w:w="0" w:type="dxa"/>
              <w:left w:w="108" w:type="dxa"/>
              <w:bottom w:w="0" w:type="dxa"/>
              <w:right w:w="108" w:type="dxa"/>
            </w:tcMar>
            <w:vAlign w:val="center"/>
          </w:tcPr>
          <w:p w14:paraId="332FE1EE" w14:textId="77777777" w:rsidR="00AF06B2" w:rsidRPr="00AF06B2" w:rsidRDefault="00AF06B2" w:rsidP="00AF06B2">
            <w:pPr>
              <w:widowControl w:val="0"/>
              <w:autoSpaceDE w:val="0"/>
              <w:autoSpaceDN w:val="0"/>
              <w:adjustRightInd w:val="0"/>
              <w:rPr>
                <w:rFonts w:ascii="Corbel" w:hAnsi="Corbel" w:cs="Arial"/>
                <w:b/>
                <w:bCs/>
                <w:sz w:val="16"/>
                <w:szCs w:val="22"/>
              </w:rPr>
            </w:pPr>
            <w:r w:rsidRPr="00AF06B2">
              <w:rPr>
                <w:rFonts w:ascii="Corbel" w:hAnsi="Corbel" w:cs="Arial"/>
                <w:b/>
                <w:bCs/>
                <w:sz w:val="16"/>
                <w:szCs w:val="22"/>
              </w:rPr>
              <w:t>Plan de prévention</w:t>
            </w:r>
          </w:p>
        </w:tc>
        <w:tc>
          <w:tcPr>
            <w:tcW w:w="3119" w:type="dxa"/>
            <w:tcMar>
              <w:top w:w="0" w:type="dxa"/>
              <w:left w:w="108" w:type="dxa"/>
              <w:bottom w:w="0" w:type="dxa"/>
              <w:right w:w="108" w:type="dxa"/>
            </w:tcMar>
            <w:vAlign w:val="center"/>
          </w:tcPr>
          <w:p w14:paraId="4EFB2880" w14:textId="77777777" w:rsidR="00AF06B2" w:rsidRPr="00AF06B2" w:rsidRDefault="00AF06B2" w:rsidP="00AF06B2">
            <w:pPr>
              <w:widowControl w:val="0"/>
              <w:autoSpaceDE w:val="0"/>
              <w:autoSpaceDN w:val="0"/>
              <w:adjustRightInd w:val="0"/>
              <w:jc w:val="both"/>
              <w:rPr>
                <w:rFonts w:ascii="Corbel" w:hAnsi="Corbel" w:cs="Arial"/>
                <w:sz w:val="16"/>
                <w:szCs w:val="22"/>
              </w:rPr>
            </w:pPr>
            <w:r w:rsidRPr="00AF06B2">
              <w:rPr>
                <w:rFonts w:ascii="Corbel" w:hAnsi="Corbel" w:cs="Arial"/>
                <w:sz w:val="16"/>
                <w:szCs w:val="22"/>
              </w:rPr>
              <w:t>. Date de notification du marché (pour la 1ère année de marché)</w:t>
            </w:r>
          </w:p>
          <w:p w14:paraId="144D8374" w14:textId="77777777" w:rsidR="00AF06B2" w:rsidRPr="00AF06B2" w:rsidRDefault="00AF06B2" w:rsidP="00AF06B2">
            <w:pPr>
              <w:widowControl w:val="0"/>
              <w:autoSpaceDE w:val="0"/>
              <w:autoSpaceDN w:val="0"/>
              <w:adjustRightInd w:val="0"/>
              <w:jc w:val="both"/>
              <w:rPr>
                <w:rFonts w:ascii="Corbel" w:hAnsi="Corbel" w:cs="Arial"/>
                <w:sz w:val="16"/>
                <w:szCs w:val="22"/>
              </w:rPr>
            </w:pPr>
            <w:r w:rsidRPr="00AF06B2">
              <w:rPr>
                <w:rFonts w:ascii="Corbel" w:hAnsi="Corbel" w:cs="Arial"/>
                <w:sz w:val="16"/>
                <w:szCs w:val="22"/>
              </w:rPr>
              <w:t>. 1er janvier (pour les autres années de marché)</w:t>
            </w:r>
          </w:p>
        </w:tc>
        <w:tc>
          <w:tcPr>
            <w:tcW w:w="2268" w:type="dxa"/>
            <w:tcMar>
              <w:top w:w="0" w:type="dxa"/>
              <w:left w:w="108" w:type="dxa"/>
              <w:bottom w:w="0" w:type="dxa"/>
              <w:right w:w="108" w:type="dxa"/>
            </w:tcMar>
            <w:vAlign w:val="center"/>
          </w:tcPr>
          <w:p w14:paraId="7CB8C185" w14:textId="77777777" w:rsidR="00AF06B2" w:rsidRPr="00AF06B2" w:rsidRDefault="00AF06B2" w:rsidP="00AF06B2">
            <w:pPr>
              <w:widowControl w:val="0"/>
              <w:autoSpaceDE w:val="0"/>
              <w:autoSpaceDN w:val="0"/>
              <w:adjustRightInd w:val="0"/>
              <w:jc w:val="both"/>
              <w:rPr>
                <w:rFonts w:ascii="Corbel" w:hAnsi="Corbel" w:cs="Arial"/>
                <w:sz w:val="16"/>
                <w:szCs w:val="22"/>
              </w:rPr>
            </w:pPr>
            <w:r w:rsidRPr="00AF06B2">
              <w:rPr>
                <w:rFonts w:ascii="Corbel" w:hAnsi="Corbel" w:cs="Arial"/>
                <w:sz w:val="16"/>
                <w:szCs w:val="22"/>
              </w:rPr>
              <w:t>1 mois</w:t>
            </w:r>
          </w:p>
        </w:tc>
        <w:tc>
          <w:tcPr>
            <w:tcW w:w="1777" w:type="dxa"/>
            <w:tcMar>
              <w:top w:w="0" w:type="dxa"/>
              <w:left w:w="108" w:type="dxa"/>
              <w:bottom w:w="0" w:type="dxa"/>
              <w:right w:w="108" w:type="dxa"/>
            </w:tcMar>
            <w:vAlign w:val="center"/>
          </w:tcPr>
          <w:p w14:paraId="56E4F6FD" w14:textId="77777777" w:rsidR="00AF06B2" w:rsidRPr="00AF06B2" w:rsidRDefault="00AF06B2" w:rsidP="00AF06B2">
            <w:pPr>
              <w:rPr>
                <w:rFonts w:ascii="Corbel" w:hAnsi="Corbel" w:cs="Arial"/>
                <w:sz w:val="16"/>
                <w:szCs w:val="22"/>
              </w:rPr>
            </w:pPr>
            <w:r w:rsidRPr="00AF06B2">
              <w:rPr>
                <w:rFonts w:ascii="Corbel" w:hAnsi="Corbel" w:cs="Arial"/>
                <w:sz w:val="16"/>
                <w:szCs w:val="22"/>
              </w:rPr>
              <w:t>20 € par jour ouvré</w:t>
            </w:r>
          </w:p>
        </w:tc>
      </w:tr>
    </w:tbl>
    <w:p w14:paraId="0ACCC623" w14:textId="42352DE4" w:rsidR="00AF06B2" w:rsidRDefault="00AF06B2" w:rsidP="00EF75E4">
      <w:pPr>
        <w:pStyle w:val="NormalWeb"/>
        <w:tabs>
          <w:tab w:val="left" w:pos="9070"/>
        </w:tabs>
        <w:spacing w:before="0" w:beforeAutospacing="0" w:after="0" w:afterAutospacing="0"/>
        <w:jc w:val="both"/>
        <w:rPr>
          <w:rFonts w:ascii="Corbel" w:eastAsia="Times New Roman" w:hAnsi="Corbel" w:cstheme="majorHAnsi"/>
          <w:szCs w:val="20"/>
        </w:rPr>
      </w:pPr>
    </w:p>
    <w:p w14:paraId="18797860" w14:textId="4FF3DAB8" w:rsidR="00D15562" w:rsidRPr="00244A82" w:rsidRDefault="0093595F" w:rsidP="00434348">
      <w:pPr>
        <w:pStyle w:val="NormalWeb"/>
        <w:tabs>
          <w:tab w:val="left" w:pos="9070"/>
        </w:tabs>
        <w:spacing w:before="0" w:beforeAutospacing="0" w:after="0" w:afterAutospacing="0"/>
        <w:jc w:val="both"/>
        <w:rPr>
          <w:rFonts w:ascii="Corbel" w:eastAsia="Times New Roman" w:hAnsi="Corbel" w:cstheme="majorHAnsi"/>
          <w:szCs w:val="20"/>
        </w:rPr>
      </w:pPr>
      <w:r>
        <w:rPr>
          <w:rFonts w:ascii="Corbel" w:eastAsia="Times New Roman" w:hAnsi="Corbel" w:cstheme="majorHAnsi"/>
          <w:szCs w:val="20"/>
        </w:rPr>
        <w:t xml:space="preserve">Par dérogation aux </w:t>
      </w:r>
      <w:r w:rsidR="00D15562" w:rsidRPr="00244A82">
        <w:rPr>
          <w:rFonts w:ascii="Corbel" w:eastAsia="Times New Roman" w:hAnsi="Corbel" w:cstheme="majorHAnsi"/>
          <w:szCs w:val="20"/>
        </w:rPr>
        <w:t>dispositions de l</w:t>
      </w:r>
      <w:r w:rsidR="00EF75E4">
        <w:rPr>
          <w:rFonts w:ascii="Corbel" w:eastAsia="Times New Roman" w:hAnsi="Corbel" w:cstheme="majorHAnsi"/>
          <w:szCs w:val="20"/>
        </w:rPr>
        <w:t>’article 14.1.2 du CCAG-</w:t>
      </w:r>
      <w:r w:rsidR="00D15562" w:rsidRPr="00244A82">
        <w:rPr>
          <w:rFonts w:ascii="Corbel" w:eastAsia="Times New Roman" w:hAnsi="Corbel" w:cstheme="majorHAnsi"/>
          <w:szCs w:val="20"/>
        </w:rPr>
        <w:t>FCS, le montant total des pénal</w:t>
      </w:r>
      <w:r>
        <w:rPr>
          <w:rFonts w:ascii="Corbel" w:eastAsia="Times New Roman" w:hAnsi="Corbel" w:cstheme="majorHAnsi"/>
          <w:szCs w:val="20"/>
        </w:rPr>
        <w:t>ités de retard ne peut excéder 2</w:t>
      </w:r>
      <w:r w:rsidR="00D15562" w:rsidRPr="00244A82">
        <w:rPr>
          <w:rFonts w:ascii="Corbel" w:eastAsia="Times New Roman" w:hAnsi="Corbel" w:cstheme="majorHAnsi"/>
          <w:szCs w:val="20"/>
        </w:rPr>
        <w:t xml:space="preserve">0 % du montant total hors </w:t>
      </w:r>
      <w:r w:rsidR="00D15562" w:rsidRPr="00EF75E4">
        <w:rPr>
          <w:rFonts w:ascii="Corbel" w:eastAsia="Times New Roman" w:hAnsi="Corbel" w:cstheme="majorHAnsi"/>
          <w:szCs w:val="20"/>
        </w:rPr>
        <w:t>taxes du marché, de la tranche considérée ou du bon de commande.</w:t>
      </w:r>
    </w:p>
    <w:p w14:paraId="2E613C90" w14:textId="77777777" w:rsidR="00EF75E4" w:rsidRDefault="00EF75E4" w:rsidP="00434348">
      <w:pPr>
        <w:pStyle w:val="NormalWeb"/>
        <w:tabs>
          <w:tab w:val="left" w:pos="9070"/>
        </w:tabs>
        <w:spacing w:before="0" w:beforeAutospacing="0" w:after="0" w:afterAutospacing="0"/>
        <w:jc w:val="both"/>
        <w:rPr>
          <w:rFonts w:ascii="Corbel" w:hAnsi="Corbel" w:cstheme="majorHAnsi"/>
          <w:szCs w:val="20"/>
        </w:rPr>
      </w:pPr>
    </w:p>
    <w:p w14:paraId="070BABCF" w14:textId="2C387E08" w:rsidR="00D15562" w:rsidRDefault="00D15562" w:rsidP="00434348">
      <w:pPr>
        <w:pStyle w:val="NormalWeb"/>
        <w:tabs>
          <w:tab w:val="left" w:pos="9070"/>
        </w:tabs>
        <w:spacing w:before="0" w:beforeAutospacing="0" w:after="0" w:afterAutospacing="0"/>
        <w:jc w:val="both"/>
        <w:rPr>
          <w:rFonts w:ascii="Corbel" w:hAnsi="Corbel" w:cstheme="majorHAnsi"/>
          <w:szCs w:val="20"/>
        </w:rPr>
      </w:pPr>
      <w:r w:rsidRPr="00244A82">
        <w:rPr>
          <w:rFonts w:ascii="Corbel" w:hAnsi="Corbel" w:cstheme="majorHAnsi"/>
          <w:szCs w:val="20"/>
        </w:rPr>
        <w:t>Par déroga</w:t>
      </w:r>
      <w:r w:rsidR="00EF75E4">
        <w:rPr>
          <w:rFonts w:ascii="Corbel" w:hAnsi="Corbel" w:cstheme="majorHAnsi"/>
          <w:szCs w:val="20"/>
        </w:rPr>
        <w:t>tion à l’article 14.1.3 du CCAG-</w:t>
      </w:r>
      <w:r w:rsidRPr="00244A82">
        <w:rPr>
          <w:rFonts w:ascii="Corbel" w:hAnsi="Corbel" w:cstheme="majorHAnsi"/>
          <w:szCs w:val="20"/>
        </w:rPr>
        <w:t>FCS, le titulaire n’est pas exonéré des pénalités.</w:t>
      </w:r>
    </w:p>
    <w:p w14:paraId="00518B91" w14:textId="77777777" w:rsidR="00EF75E4" w:rsidRPr="00244A82" w:rsidRDefault="00EF75E4" w:rsidP="00434348">
      <w:pPr>
        <w:pStyle w:val="NormalWeb"/>
        <w:tabs>
          <w:tab w:val="left" w:pos="9070"/>
        </w:tabs>
        <w:spacing w:before="0" w:beforeAutospacing="0" w:after="0" w:afterAutospacing="0"/>
        <w:jc w:val="both"/>
        <w:rPr>
          <w:rFonts w:ascii="Corbel" w:hAnsi="Corbel" w:cstheme="majorHAnsi"/>
          <w:szCs w:val="20"/>
        </w:rPr>
      </w:pPr>
    </w:p>
    <w:p w14:paraId="65CAC8C3" w14:textId="77777777" w:rsidR="00D15562" w:rsidRPr="00244A82" w:rsidRDefault="00D15562" w:rsidP="00434348">
      <w:pPr>
        <w:pStyle w:val="NormalWeb"/>
        <w:tabs>
          <w:tab w:val="left" w:pos="9070"/>
        </w:tabs>
        <w:spacing w:before="0" w:beforeAutospacing="0" w:after="0" w:afterAutospacing="0"/>
        <w:jc w:val="both"/>
        <w:rPr>
          <w:rFonts w:ascii="Corbel" w:hAnsi="Corbel" w:cstheme="majorHAnsi"/>
          <w:szCs w:val="20"/>
        </w:rPr>
      </w:pPr>
    </w:p>
    <w:p w14:paraId="2F84D342" w14:textId="556615F4" w:rsidR="00D15562" w:rsidRPr="00244A82" w:rsidRDefault="00D15562" w:rsidP="00FB10FA">
      <w:pPr>
        <w:pStyle w:val="Titre1"/>
      </w:pPr>
      <w:bookmarkStart w:id="118" w:name="_Toc209512094"/>
      <w:r w:rsidRPr="00244A82">
        <w:t>Pénalités d'indisponibilité (marchés ou accords-cadres à bons de commandes de maintenance)</w:t>
      </w:r>
      <w:bookmarkEnd w:id="117"/>
      <w:bookmarkEnd w:id="118"/>
      <w:r w:rsidRPr="00244A82">
        <w:t xml:space="preserve"> </w:t>
      </w:r>
    </w:p>
    <w:p w14:paraId="15A94C78" w14:textId="77777777" w:rsidR="00E61D9A" w:rsidRPr="00244A82" w:rsidRDefault="00E61D9A" w:rsidP="00E61D9A">
      <w:pPr>
        <w:rPr>
          <w:rFonts w:ascii="Corbel" w:hAnsi="Corbel"/>
        </w:rPr>
      </w:pPr>
    </w:p>
    <w:p w14:paraId="1AE741A2" w14:textId="77777777" w:rsidR="00D15562" w:rsidRPr="00244A82" w:rsidRDefault="00D15562" w:rsidP="00434348">
      <w:pPr>
        <w:pStyle w:val="RedTxt"/>
        <w:tabs>
          <w:tab w:val="left" w:pos="9070"/>
        </w:tabs>
        <w:rPr>
          <w:rFonts w:ascii="Corbel" w:hAnsi="Corbel" w:cstheme="majorHAnsi"/>
          <w:iCs/>
          <w:sz w:val="20"/>
          <w:szCs w:val="20"/>
        </w:rPr>
      </w:pPr>
      <w:r w:rsidRPr="00CB0B45">
        <w:rPr>
          <w:rFonts w:ascii="Corbel" w:hAnsi="Corbel" w:cstheme="majorHAnsi"/>
          <w:iCs/>
          <w:sz w:val="20"/>
          <w:szCs w:val="20"/>
        </w:rPr>
        <w:t>Il n'est pas prévu de pénalités d'indisponibilité.</w:t>
      </w:r>
    </w:p>
    <w:p w14:paraId="34CD9382" w14:textId="77777777" w:rsidR="00D15562" w:rsidRPr="00244A82" w:rsidRDefault="00D15562" w:rsidP="00434348">
      <w:pPr>
        <w:pStyle w:val="RedTxt"/>
        <w:tabs>
          <w:tab w:val="left" w:pos="9070"/>
        </w:tabs>
        <w:rPr>
          <w:rFonts w:ascii="Corbel" w:hAnsi="Corbel" w:cstheme="majorHAnsi"/>
          <w:iCs/>
          <w:sz w:val="20"/>
          <w:szCs w:val="20"/>
        </w:rPr>
      </w:pPr>
    </w:p>
    <w:p w14:paraId="6D5180D7" w14:textId="77777777" w:rsidR="00D15562" w:rsidRPr="00244A82" w:rsidRDefault="00D15562" w:rsidP="00434348">
      <w:pPr>
        <w:pStyle w:val="Default"/>
        <w:tabs>
          <w:tab w:val="left" w:pos="9070"/>
        </w:tabs>
        <w:jc w:val="both"/>
        <w:rPr>
          <w:rFonts w:ascii="Corbel" w:hAnsi="Corbel" w:cstheme="majorHAnsi"/>
          <w:sz w:val="20"/>
          <w:szCs w:val="20"/>
        </w:rPr>
      </w:pPr>
    </w:p>
    <w:p w14:paraId="6AC8A918" w14:textId="77777777" w:rsidR="00D15562" w:rsidRPr="00244A82" w:rsidRDefault="00D15562" w:rsidP="00FB10FA">
      <w:pPr>
        <w:pStyle w:val="Titre1"/>
      </w:pPr>
      <w:bookmarkStart w:id="119" w:name="_Toc209512095"/>
      <w:r w:rsidRPr="00244A82">
        <w:t xml:space="preserve">Pénalités pour </w:t>
      </w:r>
      <w:bookmarkStart w:id="120" w:name="_Toc408589869"/>
      <w:r w:rsidRPr="00244A82">
        <w:t>autres litiges d’exécution</w:t>
      </w:r>
      <w:bookmarkEnd w:id="120"/>
      <w:bookmarkEnd w:id="119"/>
    </w:p>
    <w:p w14:paraId="2F0BFAA0" w14:textId="77777777" w:rsidR="00D15562" w:rsidRPr="00244A82" w:rsidRDefault="00D15562" w:rsidP="00434348">
      <w:pPr>
        <w:pStyle w:val="RedTxt"/>
        <w:tabs>
          <w:tab w:val="left" w:pos="9070"/>
        </w:tabs>
        <w:rPr>
          <w:rFonts w:ascii="Corbel" w:hAnsi="Corbel" w:cstheme="majorHAnsi"/>
          <w:iCs/>
          <w:sz w:val="20"/>
          <w:szCs w:val="20"/>
        </w:rPr>
      </w:pPr>
    </w:p>
    <w:p w14:paraId="72C85548" w14:textId="77777777" w:rsidR="007A14F6" w:rsidRPr="007A14F6" w:rsidRDefault="007A14F6" w:rsidP="007A14F6">
      <w:pPr>
        <w:tabs>
          <w:tab w:val="left" w:pos="9070"/>
        </w:tabs>
        <w:jc w:val="both"/>
        <w:rPr>
          <w:rFonts w:ascii="Corbel" w:eastAsia="Arial Unicode MS" w:hAnsi="Corbel" w:cstheme="majorHAnsi"/>
          <w:szCs w:val="20"/>
        </w:rPr>
      </w:pPr>
      <w:r w:rsidRPr="007A14F6">
        <w:rPr>
          <w:rFonts w:ascii="Corbel" w:eastAsia="Arial Unicode MS" w:hAnsi="Corbel" w:cstheme="majorHAnsi"/>
          <w:szCs w:val="20"/>
        </w:rPr>
        <w:t>En cas de litiges d’ordre administratif récurrents lors de l’exécution du marché public tels que la non-conformité des factures (sauf stipulation spécifique concernant l’envoi des factures dématérialisées), des changements de référence sans accord préalable du CHU, l’impossibilité de l’envoi des commandes par le système d’information de l’établissement, une pénalité forfaitaire de 20 euros par document non conforme pourra être appliquée.</w:t>
      </w:r>
    </w:p>
    <w:p w14:paraId="3BB2D3DA" w14:textId="592194E4" w:rsidR="00E61D9A" w:rsidRDefault="00E61D9A" w:rsidP="00434348">
      <w:pPr>
        <w:pStyle w:val="Corpsdetexte"/>
        <w:tabs>
          <w:tab w:val="left" w:pos="9070"/>
        </w:tabs>
        <w:spacing w:after="0"/>
        <w:jc w:val="both"/>
        <w:rPr>
          <w:rFonts w:ascii="Corbel" w:eastAsia="Arial Unicode MS" w:hAnsi="Corbel" w:cstheme="majorHAnsi"/>
          <w:szCs w:val="20"/>
        </w:rPr>
      </w:pPr>
    </w:p>
    <w:p w14:paraId="7859D70D" w14:textId="77777777" w:rsidR="007A14F6" w:rsidRPr="00244A82" w:rsidRDefault="007A14F6" w:rsidP="00434348">
      <w:pPr>
        <w:pStyle w:val="Corpsdetexte"/>
        <w:tabs>
          <w:tab w:val="left" w:pos="9070"/>
        </w:tabs>
        <w:spacing w:after="0"/>
        <w:jc w:val="both"/>
        <w:rPr>
          <w:rFonts w:ascii="Corbel" w:eastAsia="Arial Unicode MS" w:hAnsi="Corbel" w:cstheme="majorHAnsi"/>
          <w:szCs w:val="20"/>
        </w:rPr>
      </w:pPr>
    </w:p>
    <w:p w14:paraId="56763254" w14:textId="28F4C653" w:rsidR="00D15562" w:rsidRPr="007A14F6" w:rsidRDefault="00D15562" w:rsidP="00FB10FA">
      <w:pPr>
        <w:pStyle w:val="Titre1"/>
        <w:rPr>
          <w:color w:val="70AD47"/>
        </w:rPr>
      </w:pPr>
      <w:bookmarkStart w:id="121" w:name="_Toc495044219"/>
      <w:bookmarkStart w:id="122" w:name="_Toc495046091"/>
      <w:bookmarkStart w:id="123" w:name="_Toc209512096"/>
      <w:r w:rsidRPr="007A14F6">
        <w:t>Pénalités relatives à la sous-traitance</w:t>
      </w:r>
      <w:bookmarkEnd w:id="121"/>
      <w:bookmarkEnd w:id="122"/>
      <w:bookmarkEnd w:id="123"/>
    </w:p>
    <w:p w14:paraId="0F759C15" w14:textId="77777777" w:rsidR="00D15562" w:rsidRPr="007A14F6" w:rsidRDefault="00D15562" w:rsidP="00434348">
      <w:pPr>
        <w:pStyle w:val="Titre3"/>
        <w:tabs>
          <w:tab w:val="left" w:pos="9070"/>
        </w:tabs>
        <w:spacing w:before="0" w:after="0"/>
        <w:jc w:val="both"/>
        <w:rPr>
          <w:rFonts w:ascii="Corbel" w:hAnsi="Corbel" w:cstheme="majorHAnsi"/>
          <w:iCs/>
          <w:sz w:val="20"/>
          <w:szCs w:val="20"/>
        </w:rPr>
      </w:pPr>
    </w:p>
    <w:p w14:paraId="2DF183C2" w14:textId="77777777" w:rsidR="00D15562" w:rsidRPr="007A14F6" w:rsidRDefault="00D15562" w:rsidP="003D54BB">
      <w:pPr>
        <w:pStyle w:val="Titre2"/>
      </w:pPr>
      <w:bookmarkStart w:id="124" w:name="_Toc495044220"/>
      <w:bookmarkStart w:id="125" w:name="_Toc495046092"/>
      <w:bookmarkStart w:id="126" w:name="_Toc209512097"/>
      <w:r w:rsidRPr="007A14F6">
        <w:t>Pénalités relatives à l’absence de déclaration d’un sous-traitant</w:t>
      </w:r>
      <w:bookmarkEnd w:id="124"/>
      <w:bookmarkEnd w:id="125"/>
      <w:bookmarkEnd w:id="126"/>
    </w:p>
    <w:p w14:paraId="255870CF" w14:textId="77777777" w:rsidR="00D15562" w:rsidRPr="00244A82" w:rsidRDefault="00D15562" w:rsidP="00434348">
      <w:pPr>
        <w:tabs>
          <w:tab w:val="left" w:pos="9070"/>
        </w:tabs>
        <w:jc w:val="both"/>
        <w:rPr>
          <w:rFonts w:ascii="Corbel" w:hAnsi="Corbel" w:cstheme="majorHAnsi"/>
          <w:szCs w:val="20"/>
          <w:highlight w:val="cyan"/>
        </w:rPr>
      </w:pPr>
    </w:p>
    <w:p w14:paraId="6A9075F1" w14:textId="6E2C9C0E" w:rsidR="007A14F6" w:rsidRPr="007A14F6" w:rsidRDefault="007A14F6" w:rsidP="007A14F6">
      <w:pPr>
        <w:shd w:val="clear" w:color="auto" w:fill="FFFFFF"/>
        <w:tabs>
          <w:tab w:val="left" w:pos="9070"/>
        </w:tabs>
        <w:jc w:val="both"/>
        <w:rPr>
          <w:rFonts w:ascii="Corbel" w:hAnsi="Corbel" w:cstheme="majorHAnsi"/>
          <w:szCs w:val="20"/>
        </w:rPr>
      </w:pPr>
      <w:bookmarkStart w:id="127" w:name="_Toc495044221"/>
      <w:bookmarkStart w:id="128" w:name="_Toc495046093"/>
      <w:r w:rsidRPr="007A14F6">
        <w:rPr>
          <w:rFonts w:ascii="Corbel" w:hAnsi="Corbel" w:cstheme="majorHAnsi"/>
          <w:szCs w:val="20"/>
        </w:rPr>
        <w:t>Toute sous-traitance occulte sera sanctionnée par l’application d’une pénalité de 1 500 euros sur simple constat de l’acheteur ou de la personne qualifiée de l’Etablissement Partie du GHT.</w:t>
      </w:r>
    </w:p>
    <w:p w14:paraId="430998FC" w14:textId="32ABAB36" w:rsidR="007A14F6" w:rsidRPr="007A14F6" w:rsidRDefault="007A14F6" w:rsidP="007A14F6">
      <w:pPr>
        <w:shd w:val="clear" w:color="auto" w:fill="FFFFFF"/>
        <w:tabs>
          <w:tab w:val="left" w:pos="9070"/>
        </w:tabs>
        <w:jc w:val="both"/>
        <w:rPr>
          <w:rFonts w:ascii="Corbel" w:hAnsi="Corbel" w:cstheme="majorHAnsi"/>
          <w:szCs w:val="20"/>
        </w:rPr>
      </w:pPr>
      <w:r w:rsidRPr="007A14F6">
        <w:rPr>
          <w:rFonts w:ascii="Corbel" w:hAnsi="Corbel" w:cstheme="majorHAnsi"/>
          <w:szCs w:val="20"/>
        </w:rPr>
        <w:t xml:space="preserve">Une mise en demeure de régularisation de la situation du sous-traitant sous la forme d’une lettre recommandée avec accusé de réception sera adressée à l’entreprise titulaire par l’acheteur ou la personne qualifiée de l’Etablissement Partie du GHT. Celle-ci encourt en sus une pénalité de 1 500 euros par jour calendaire de non régularisation, à compter de la date de la mise en demeure. </w:t>
      </w:r>
    </w:p>
    <w:p w14:paraId="623ECDBE" w14:textId="5FE9E96D" w:rsidR="007A14F6" w:rsidRPr="007A14F6" w:rsidRDefault="007A14F6" w:rsidP="007A14F6">
      <w:pPr>
        <w:shd w:val="clear" w:color="auto" w:fill="FFFFFF"/>
        <w:tabs>
          <w:tab w:val="left" w:pos="9070"/>
        </w:tabs>
        <w:jc w:val="both"/>
        <w:rPr>
          <w:rFonts w:ascii="Corbel" w:hAnsi="Corbel" w:cstheme="majorHAnsi"/>
          <w:szCs w:val="20"/>
        </w:rPr>
      </w:pPr>
      <w:r w:rsidRPr="007A14F6">
        <w:rPr>
          <w:rFonts w:ascii="Corbel" w:hAnsi="Corbel" w:cstheme="majorHAnsi"/>
          <w:szCs w:val="20"/>
        </w:rPr>
        <w:lastRenderedPageBreak/>
        <w:t>L’acheteur ou la personne qualifiée de l’Etablissement Partie du GHT</w:t>
      </w:r>
      <w:r>
        <w:rPr>
          <w:rFonts w:ascii="Corbel" w:hAnsi="Corbel" w:cstheme="majorHAnsi"/>
          <w:szCs w:val="20"/>
        </w:rPr>
        <w:t xml:space="preserve"> </w:t>
      </w:r>
      <w:r w:rsidRPr="007A14F6">
        <w:rPr>
          <w:rFonts w:ascii="Corbel" w:hAnsi="Corbel" w:cstheme="majorHAnsi"/>
          <w:szCs w:val="20"/>
        </w:rPr>
        <w:t>interdira l’accès à l’établissement au sous-traitant non déclaré dans l’attente de la régularisation.</w:t>
      </w:r>
    </w:p>
    <w:p w14:paraId="1E67D5D5" w14:textId="77777777" w:rsidR="007A14F6" w:rsidRPr="007A14F6" w:rsidRDefault="007A14F6" w:rsidP="007A14F6">
      <w:pPr>
        <w:shd w:val="clear" w:color="auto" w:fill="FFFFFF"/>
        <w:tabs>
          <w:tab w:val="left" w:pos="9070"/>
        </w:tabs>
        <w:jc w:val="both"/>
        <w:rPr>
          <w:rFonts w:ascii="Corbel" w:hAnsi="Corbel" w:cstheme="majorHAnsi"/>
          <w:szCs w:val="20"/>
        </w:rPr>
      </w:pPr>
      <w:r w:rsidRPr="007A14F6">
        <w:rPr>
          <w:rFonts w:ascii="Corbel" w:hAnsi="Corbel" w:cstheme="majorHAnsi"/>
          <w:szCs w:val="20"/>
        </w:rPr>
        <w:t>La résiliation du marché public aux torts du titulaire du marché public sera prononcée en cas d’absence de régularisation dans le délai fixé par l’acheteur.</w:t>
      </w:r>
    </w:p>
    <w:p w14:paraId="6820751A" w14:textId="77777777" w:rsidR="00E61D9A" w:rsidRPr="00244A82" w:rsidRDefault="00E61D9A" w:rsidP="00434348">
      <w:pPr>
        <w:pStyle w:val="eccorpsdutexteespace12dessus"/>
        <w:shd w:val="clear" w:color="auto" w:fill="FFFFFF"/>
        <w:tabs>
          <w:tab w:val="left" w:pos="9070"/>
        </w:tabs>
        <w:spacing w:before="0" w:beforeAutospacing="0" w:after="0" w:afterAutospacing="0"/>
        <w:jc w:val="both"/>
        <w:rPr>
          <w:rFonts w:ascii="Corbel" w:hAnsi="Corbel" w:cstheme="majorHAnsi"/>
          <w:szCs w:val="20"/>
          <w:highlight w:val="cyan"/>
        </w:rPr>
      </w:pPr>
    </w:p>
    <w:p w14:paraId="40394514" w14:textId="77777777" w:rsidR="00D15562" w:rsidRPr="0012625A" w:rsidRDefault="00D15562" w:rsidP="003D54BB">
      <w:pPr>
        <w:pStyle w:val="Titre2"/>
      </w:pPr>
      <w:bookmarkStart w:id="129" w:name="_Toc209512098"/>
      <w:r w:rsidRPr="0012625A">
        <w:t>Pénalités relatives à l’absence de communication du contrat de sous-traitance</w:t>
      </w:r>
      <w:bookmarkEnd w:id="127"/>
      <w:bookmarkEnd w:id="128"/>
      <w:bookmarkEnd w:id="129"/>
    </w:p>
    <w:p w14:paraId="45C7E0DB" w14:textId="67A2766E" w:rsidR="00D15562" w:rsidRPr="00244A82" w:rsidRDefault="00D15562" w:rsidP="00434348">
      <w:pPr>
        <w:pStyle w:val="Corpsdutexteespace12dessus"/>
        <w:tabs>
          <w:tab w:val="left" w:pos="9070"/>
        </w:tabs>
        <w:spacing w:before="0"/>
        <w:rPr>
          <w:rFonts w:ascii="Corbel" w:hAnsi="Corbel" w:cstheme="majorHAnsi"/>
          <w:sz w:val="20"/>
          <w:szCs w:val="20"/>
          <w:highlight w:val="cyan"/>
        </w:rPr>
      </w:pPr>
    </w:p>
    <w:p w14:paraId="68E71436" w14:textId="38E37976" w:rsidR="0012625A" w:rsidRDefault="0012625A" w:rsidP="0012625A">
      <w:pPr>
        <w:jc w:val="both"/>
        <w:rPr>
          <w:rFonts w:ascii="Corbel" w:hAnsi="Corbel" w:cstheme="majorHAnsi"/>
          <w:szCs w:val="20"/>
        </w:rPr>
      </w:pPr>
      <w:r w:rsidRPr="0012625A">
        <w:rPr>
          <w:rFonts w:ascii="Corbel" w:hAnsi="Corbel" w:cstheme="majorHAnsi"/>
          <w:szCs w:val="20"/>
        </w:rPr>
        <w:t>Le défaut de communication, dans les 15 jours à compter de la demande de l’acheteur ou de la personne qualifiée de l’Etablissement Partie du GHT, du contrat de sous-traitance et de ses modifications éventuelles à l’acheteur, expose l'entrepreneur, par dérogation à l’article 3.6.3 du CCAG-FCS, à une pénalité journalière de 1 500 euros. Passé le délai d'un mois, le titulaire s'expose à l'application des mesures prévues à l'article 41 du CCAG-FCS.</w:t>
      </w:r>
    </w:p>
    <w:p w14:paraId="09B77E3C" w14:textId="77777777" w:rsidR="0012625A" w:rsidRPr="0012625A" w:rsidRDefault="0012625A" w:rsidP="0012625A">
      <w:pPr>
        <w:jc w:val="both"/>
        <w:rPr>
          <w:rFonts w:ascii="Corbel" w:hAnsi="Corbel" w:cstheme="majorHAnsi"/>
          <w:szCs w:val="20"/>
        </w:rPr>
      </w:pPr>
    </w:p>
    <w:p w14:paraId="3E55635B" w14:textId="77777777" w:rsidR="00E61D9A" w:rsidRPr="00244A82" w:rsidRDefault="00E61D9A" w:rsidP="00434348">
      <w:pPr>
        <w:tabs>
          <w:tab w:val="left" w:pos="9070"/>
        </w:tabs>
        <w:jc w:val="both"/>
        <w:rPr>
          <w:rFonts w:ascii="Corbel" w:hAnsi="Corbel" w:cstheme="majorHAnsi"/>
          <w:szCs w:val="20"/>
          <w:highlight w:val="cyan"/>
        </w:rPr>
      </w:pPr>
    </w:p>
    <w:p w14:paraId="6CD15D0B" w14:textId="17035560" w:rsidR="00D15562" w:rsidRPr="0012625A" w:rsidRDefault="00D15562" w:rsidP="00FB10FA">
      <w:pPr>
        <w:pStyle w:val="Titre1"/>
      </w:pPr>
      <w:bookmarkStart w:id="130" w:name="_Toc510512833"/>
      <w:bookmarkStart w:id="131" w:name="_Toc511124140"/>
      <w:bookmarkStart w:id="132" w:name="_Toc209512099"/>
      <w:r w:rsidRPr="0012625A">
        <w:t>Pénalités applicables en cas de détachement de salariés étrangers</w:t>
      </w:r>
      <w:bookmarkEnd w:id="130"/>
      <w:bookmarkEnd w:id="131"/>
      <w:bookmarkEnd w:id="132"/>
    </w:p>
    <w:p w14:paraId="36EB57AC" w14:textId="77777777" w:rsidR="00E61D9A" w:rsidRPr="00244A82" w:rsidRDefault="00E61D9A" w:rsidP="00E61D9A">
      <w:pPr>
        <w:rPr>
          <w:rFonts w:ascii="Corbel" w:hAnsi="Corbel"/>
          <w:highlight w:val="cyan"/>
        </w:rPr>
      </w:pPr>
    </w:p>
    <w:p w14:paraId="7D8F31E1" w14:textId="77777777" w:rsidR="00D15562" w:rsidRPr="0012625A" w:rsidRDefault="00D15562" w:rsidP="003D54BB">
      <w:pPr>
        <w:pStyle w:val="Titre2"/>
      </w:pPr>
      <w:bookmarkStart w:id="133" w:name="_Toc510166737"/>
      <w:bookmarkStart w:id="134" w:name="_Toc510512834"/>
      <w:bookmarkStart w:id="135" w:name="_Toc511124141"/>
      <w:bookmarkStart w:id="136" w:name="_Toc209512100"/>
      <w:r w:rsidRPr="0012625A">
        <w:t>Pénalités relatives la déclaration de détachement</w:t>
      </w:r>
      <w:bookmarkEnd w:id="133"/>
      <w:bookmarkEnd w:id="134"/>
      <w:bookmarkEnd w:id="135"/>
      <w:bookmarkEnd w:id="136"/>
    </w:p>
    <w:p w14:paraId="7979811E" w14:textId="77777777" w:rsidR="00D15562" w:rsidRPr="00244A82" w:rsidRDefault="00D15562" w:rsidP="00434348">
      <w:pPr>
        <w:tabs>
          <w:tab w:val="left" w:pos="9070"/>
        </w:tabs>
        <w:jc w:val="both"/>
        <w:rPr>
          <w:rFonts w:ascii="Corbel" w:hAnsi="Corbel" w:cstheme="majorHAnsi"/>
          <w:szCs w:val="20"/>
          <w:highlight w:val="cyan"/>
        </w:rPr>
      </w:pPr>
    </w:p>
    <w:p w14:paraId="19370CBF" w14:textId="12815159" w:rsidR="0012625A" w:rsidRPr="0012625A" w:rsidRDefault="0012625A" w:rsidP="0012625A">
      <w:pPr>
        <w:tabs>
          <w:tab w:val="left" w:pos="9070"/>
        </w:tabs>
        <w:jc w:val="both"/>
        <w:rPr>
          <w:rFonts w:ascii="Corbel" w:hAnsi="Corbel" w:cstheme="majorHAnsi"/>
          <w:szCs w:val="20"/>
        </w:rPr>
      </w:pPr>
      <w:r w:rsidRPr="0012625A">
        <w:rPr>
          <w:rFonts w:ascii="Corbel" w:hAnsi="Corbel" w:cstheme="majorHAnsi"/>
          <w:szCs w:val="20"/>
        </w:rPr>
        <w:t>L’absence de déclaration de détachement de salariés étrangers sera sanctionnée par l’application d’une pénalité de 1 500 euros sur simple constat de l’acheteur ou de la personne qualifiée de l’Etablissement Partie du GHT.</w:t>
      </w:r>
    </w:p>
    <w:p w14:paraId="6FF0AA4A" w14:textId="77777777" w:rsidR="0012625A" w:rsidRPr="0012625A" w:rsidRDefault="0012625A" w:rsidP="0012625A">
      <w:pPr>
        <w:tabs>
          <w:tab w:val="left" w:pos="9070"/>
        </w:tabs>
        <w:jc w:val="both"/>
        <w:rPr>
          <w:rFonts w:ascii="Corbel" w:hAnsi="Corbel" w:cstheme="majorHAnsi"/>
          <w:szCs w:val="20"/>
        </w:rPr>
      </w:pPr>
    </w:p>
    <w:p w14:paraId="7EC1CDD8" w14:textId="1C767F96" w:rsidR="0012625A" w:rsidRPr="0012625A" w:rsidRDefault="0012625A" w:rsidP="0012625A">
      <w:pPr>
        <w:tabs>
          <w:tab w:val="left" w:pos="9070"/>
        </w:tabs>
        <w:jc w:val="both"/>
        <w:rPr>
          <w:rFonts w:ascii="Corbel" w:hAnsi="Corbel" w:cstheme="majorHAnsi"/>
          <w:szCs w:val="20"/>
        </w:rPr>
      </w:pPr>
      <w:r w:rsidRPr="0012625A">
        <w:rPr>
          <w:rFonts w:ascii="Corbel" w:hAnsi="Corbel" w:cstheme="majorHAnsi"/>
          <w:szCs w:val="20"/>
        </w:rPr>
        <w:t xml:space="preserve">Le défaut de communication, dans les 15 jours à compter de la demande de l’acheteur ou de la personne qualifiée de l’Etablissement Partie du GHT, de l’accusé de réception de la déclaration de détachement, expose l'entrepreneur à une pénalité journalière de 1 500 euros. </w:t>
      </w:r>
    </w:p>
    <w:p w14:paraId="6C02C623" w14:textId="77777777" w:rsidR="0012625A" w:rsidRPr="0012625A" w:rsidRDefault="0012625A" w:rsidP="0012625A">
      <w:pPr>
        <w:tabs>
          <w:tab w:val="left" w:pos="9070"/>
        </w:tabs>
        <w:jc w:val="both"/>
        <w:rPr>
          <w:rFonts w:ascii="Corbel" w:hAnsi="Corbel" w:cstheme="majorHAnsi"/>
          <w:szCs w:val="20"/>
        </w:rPr>
      </w:pPr>
    </w:p>
    <w:p w14:paraId="4178117E" w14:textId="2674EF62" w:rsidR="0012625A" w:rsidRDefault="0012625A" w:rsidP="0012625A">
      <w:pPr>
        <w:tabs>
          <w:tab w:val="left" w:pos="9070"/>
        </w:tabs>
        <w:jc w:val="both"/>
        <w:rPr>
          <w:rFonts w:ascii="Corbel" w:hAnsi="Corbel" w:cstheme="majorHAnsi"/>
          <w:szCs w:val="20"/>
        </w:rPr>
      </w:pPr>
      <w:r w:rsidRPr="0012625A">
        <w:rPr>
          <w:rFonts w:ascii="Corbel" w:hAnsi="Corbel" w:cstheme="majorHAnsi"/>
          <w:szCs w:val="20"/>
        </w:rPr>
        <w:t>Passé le délai d'un mois, le titulaire s'expose à l'application des mesures prévues à l'article 41 du CCAG-FCS.</w:t>
      </w:r>
    </w:p>
    <w:p w14:paraId="6F10461C" w14:textId="77777777" w:rsidR="0012625A" w:rsidRPr="0012625A" w:rsidRDefault="0012625A" w:rsidP="0012625A">
      <w:pPr>
        <w:tabs>
          <w:tab w:val="left" w:pos="9070"/>
        </w:tabs>
        <w:jc w:val="both"/>
        <w:rPr>
          <w:rFonts w:ascii="Corbel" w:hAnsi="Corbel" w:cstheme="majorHAnsi"/>
          <w:szCs w:val="20"/>
        </w:rPr>
      </w:pPr>
    </w:p>
    <w:p w14:paraId="63686345" w14:textId="77777777" w:rsidR="00170486" w:rsidRPr="00244A82" w:rsidRDefault="00170486" w:rsidP="00434348">
      <w:pPr>
        <w:tabs>
          <w:tab w:val="left" w:pos="9070"/>
        </w:tabs>
        <w:jc w:val="both"/>
        <w:rPr>
          <w:rFonts w:ascii="Corbel" w:hAnsi="Corbel" w:cstheme="majorHAnsi"/>
          <w:szCs w:val="20"/>
          <w:highlight w:val="cyan"/>
        </w:rPr>
      </w:pPr>
    </w:p>
    <w:p w14:paraId="36B54401" w14:textId="77777777" w:rsidR="00D15562" w:rsidRPr="0012625A" w:rsidRDefault="00D15562" w:rsidP="003D54BB">
      <w:pPr>
        <w:pStyle w:val="Titre2"/>
      </w:pPr>
      <w:bookmarkStart w:id="137" w:name="_Toc510166738"/>
      <w:bookmarkStart w:id="138" w:name="_Toc510512835"/>
      <w:bookmarkStart w:id="139" w:name="_Toc511124142"/>
      <w:bookmarkStart w:id="140" w:name="_Toc209512101"/>
      <w:r w:rsidRPr="0012625A">
        <w:t xml:space="preserve">Pénalités relatives </w:t>
      </w:r>
      <w:bookmarkEnd w:id="137"/>
      <w:r w:rsidRPr="0012625A">
        <w:t>au non-respect des obligations en matière de détachement de salariés étrangers</w:t>
      </w:r>
      <w:bookmarkEnd w:id="138"/>
      <w:bookmarkEnd w:id="139"/>
      <w:bookmarkEnd w:id="140"/>
    </w:p>
    <w:p w14:paraId="62FEB074" w14:textId="77777777" w:rsidR="00D15562" w:rsidRPr="00244A82" w:rsidRDefault="00D15562" w:rsidP="00434348">
      <w:pPr>
        <w:pStyle w:val="paragraphe"/>
        <w:tabs>
          <w:tab w:val="left" w:pos="9070"/>
        </w:tabs>
        <w:spacing w:before="0" w:after="0"/>
        <w:jc w:val="both"/>
        <w:rPr>
          <w:rFonts w:ascii="Corbel" w:hAnsi="Corbel" w:cstheme="majorHAnsi"/>
          <w:sz w:val="20"/>
          <w:szCs w:val="20"/>
          <w:highlight w:val="cyan"/>
        </w:rPr>
      </w:pPr>
    </w:p>
    <w:p w14:paraId="37A38162" w14:textId="7EDA8F97" w:rsidR="0012625A" w:rsidRPr="0012625A" w:rsidRDefault="0012625A" w:rsidP="0012625A">
      <w:pPr>
        <w:tabs>
          <w:tab w:val="left" w:pos="9070"/>
        </w:tabs>
        <w:jc w:val="both"/>
        <w:rPr>
          <w:rFonts w:ascii="Corbel" w:hAnsi="Corbel" w:cstheme="majorHAnsi"/>
          <w:szCs w:val="20"/>
        </w:rPr>
      </w:pPr>
      <w:r w:rsidRPr="0012625A">
        <w:rPr>
          <w:rFonts w:ascii="Corbel" w:hAnsi="Corbel" w:cstheme="majorHAnsi"/>
          <w:szCs w:val="20"/>
        </w:rPr>
        <w:t>Tout manquement aux obligations en matière de détachement de salariés étrangers sera sanctionné par l’application d’une pénalité de 1 500 euros sur simple constat de l’acheteur ou de la personne qualifiée de l’Etablissem</w:t>
      </w:r>
      <w:r>
        <w:rPr>
          <w:rFonts w:ascii="Corbel" w:hAnsi="Corbel" w:cstheme="majorHAnsi"/>
          <w:szCs w:val="20"/>
        </w:rPr>
        <w:t>ent Partie du GHT</w:t>
      </w:r>
      <w:r w:rsidRPr="0012625A">
        <w:rPr>
          <w:rFonts w:ascii="Corbel" w:hAnsi="Corbel" w:cstheme="majorHAnsi"/>
          <w:szCs w:val="20"/>
        </w:rPr>
        <w:t>.</w:t>
      </w:r>
    </w:p>
    <w:p w14:paraId="7A3A1D04" w14:textId="77777777" w:rsidR="0012625A" w:rsidRPr="00244A82" w:rsidRDefault="0012625A" w:rsidP="00434348">
      <w:pPr>
        <w:tabs>
          <w:tab w:val="left" w:pos="9070"/>
        </w:tabs>
        <w:jc w:val="both"/>
        <w:rPr>
          <w:rFonts w:ascii="Corbel" w:hAnsi="Corbel" w:cstheme="majorHAnsi"/>
          <w:szCs w:val="20"/>
          <w:highlight w:val="cyan"/>
        </w:rPr>
      </w:pPr>
    </w:p>
    <w:p w14:paraId="07E5BF2C" w14:textId="77777777" w:rsidR="00D15562" w:rsidRPr="00244A82" w:rsidRDefault="00D15562" w:rsidP="00434348">
      <w:pPr>
        <w:tabs>
          <w:tab w:val="left" w:pos="9070"/>
        </w:tabs>
        <w:jc w:val="both"/>
        <w:rPr>
          <w:rFonts w:ascii="Corbel" w:hAnsi="Corbel" w:cstheme="majorHAnsi"/>
          <w:szCs w:val="20"/>
          <w:highlight w:val="cyan"/>
        </w:rPr>
      </w:pPr>
    </w:p>
    <w:p w14:paraId="13E3B67B" w14:textId="77777777" w:rsidR="00D15562" w:rsidRPr="00101E26" w:rsidRDefault="00D15562" w:rsidP="00FB10FA">
      <w:pPr>
        <w:pStyle w:val="Titre1"/>
      </w:pPr>
      <w:bookmarkStart w:id="141" w:name="_Toc209512102"/>
      <w:r w:rsidRPr="00101E26">
        <w:t>Pénalités applicables en cas de non transmission de la liste nominative des salariés soumis à autorisation de travail</w:t>
      </w:r>
      <w:bookmarkEnd w:id="141"/>
      <w:r w:rsidRPr="00101E26">
        <w:t xml:space="preserve"> </w:t>
      </w:r>
    </w:p>
    <w:p w14:paraId="21DC48B4" w14:textId="77777777" w:rsidR="00D15562" w:rsidRPr="00101E26" w:rsidRDefault="00D15562" w:rsidP="00434348">
      <w:pPr>
        <w:tabs>
          <w:tab w:val="left" w:pos="9070"/>
        </w:tabs>
        <w:jc w:val="both"/>
        <w:rPr>
          <w:rFonts w:ascii="Corbel" w:hAnsi="Corbel" w:cstheme="majorHAnsi"/>
          <w:szCs w:val="20"/>
        </w:rPr>
      </w:pPr>
    </w:p>
    <w:p w14:paraId="04DDC471" w14:textId="266CD8C7" w:rsidR="0012625A" w:rsidRPr="0012625A" w:rsidRDefault="0012625A" w:rsidP="0012625A">
      <w:pPr>
        <w:tabs>
          <w:tab w:val="left" w:pos="9070"/>
        </w:tabs>
        <w:jc w:val="both"/>
        <w:rPr>
          <w:rFonts w:ascii="Corbel" w:hAnsi="Corbel" w:cstheme="majorHAnsi"/>
          <w:szCs w:val="20"/>
        </w:rPr>
      </w:pPr>
      <w:r w:rsidRPr="0012625A">
        <w:rPr>
          <w:rFonts w:ascii="Corbel" w:hAnsi="Corbel" w:cstheme="majorHAnsi"/>
          <w:szCs w:val="20"/>
        </w:rPr>
        <w:t>Le défaut de communication, à la notification du marché public ou, en cours d’exécution, dans les 15 jours à compter de la demande de l’acheteur ou la personne qualifiée de l’Etablissement Partie du GHT, de la liste nominative des salariés soumis à autorisation de travail telle que mentionnée à l’article 28-1 du présent CC</w:t>
      </w:r>
      <w:r>
        <w:rPr>
          <w:rFonts w:ascii="Corbel" w:hAnsi="Corbel" w:cstheme="majorHAnsi"/>
          <w:szCs w:val="20"/>
        </w:rPr>
        <w:t>A</w:t>
      </w:r>
      <w:r w:rsidRPr="0012625A">
        <w:rPr>
          <w:rFonts w:ascii="Corbel" w:hAnsi="Corbel" w:cstheme="majorHAnsi"/>
          <w:szCs w:val="20"/>
        </w:rPr>
        <w:t>P expose le titulaire à une pénalité journalière de 1 500 euros.</w:t>
      </w:r>
    </w:p>
    <w:p w14:paraId="6A1643A9" w14:textId="0DF2FFE3" w:rsidR="0012625A" w:rsidRDefault="0012625A" w:rsidP="00434348">
      <w:pPr>
        <w:tabs>
          <w:tab w:val="left" w:pos="9070"/>
        </w:tabs>
        <w:jc w:val="both"/>
        <w:rPr>
          <w:rFonts w:ascii="Corbel" w:hAnsi="Corbel" w:cstheme="majorHAnsi"/>
          <w:szCs w:val="20"/>
          <w:highlight w:val="cyan"/>
        </w:rPr>
      </w:pPr>
    </w:p>
    <w:p w14:paraId="4E13599A" w14:textId="1E65583C" w:rsidR="00D15562" w:rsidRPr="00244A82" w:rsidRDefault="00D15562" w:rsidP="00434348">
      <w:pPr>
        <w:tabs>
          <w:tab w:val="left" w:pos="9070"/>
        </w:tabs>
        <w:jc w:val="both"/>
        <w:rPr>
          <w:rFonts w:ascii="Corbel" w:hAnsi="Corbel" w:cstheme="majorHAnsi"/>
          <w:szCs w:val="20"/>
          <w:highlight w:val="yellow"/>
        </w:rPr>
      </w:pPr>
    </w:p>
    <w:p w14:paraId="57613B84" w14:textId="77777777" w:rsidR="00D15562" w:rsidRPr="0012625A" w:rsidRDefault="00D15562" w:rsidP="00FB10FA">
      <w:pPr>
        <w:pStyle w:val="Titre1"/>
      </w:pPr>
      <w:bookmarkStart w:id="142" w:name="_Toc209512103"/>
      <w:r w:rsidRPr="0012625A">
        <w:t>Pénalités pour défaut des obligations relatives à la récupération des données</w:t>
      </w:r>
      <w:bookmarkEnd w:id="142"/>
    </w:p>
    <w:p w14:paraId="4835173C" w14:textId="77777777" w:rsidR="00D15562" w:rsidRPr="0012625A" w:rsidRDefault="00D15562" w:rsidP="00434348">
      <w:pPr>
        <w:tabs>
          <w:tab w:val="left" w:pos="9070"/>
        </w:tabs>
        <w:jc w:val="both"/>
        <w:rPr>
          <w:rFonts w:ascii="Corbel" w:eastAsia="Calibri" w:hAnsi="Corbel" w:cstheme="majorHAnsi"/>
          <w:szCs w:val="20"/>
        </w:rPr>
      </w:pPr>
    </w:p>
    <w:p w14:paraId="37C9424C" w14:textId="77777777" w:rsidR="00D15562" w:rsidRPr="0012625A" w:rsidRDefault="00D15562" w:rsidP="003D54BB">
      <w:pPr>
        <w:pStyle w:val="Titre2"/>
      </w:pPr>
      <w:bookmarkStart w:id="143" w:name="_Toc209512104"/>
      <w:r w:rsidRPr="0012625A">
        <w:t>Pénalités relatives au non-respect des délais de transmission des données de suivi du marché au niveau du GHT</w:t>
      </w:r>
      <w:bookmarkEnd w:id="143"/>
      <w:r w:rsidRPr="0012625A">
        <w:t xml:space="preserve"> </w:t>
      </w:r>
    </w:p>
    <w:p w14:paraId="3F012DDC" w14:textId="77777777" w:rsidR="00D15562" w:rsidRPr="0012625A" w:rsidRDefault="00D15562" w:rsidP="00434348">
      <w:pPr>
        <w:tabs>
          <w:tab w:val="left" w:pos="9070"/>
        </w:tabs>
        <w:jc w:val="both"/>
        <w:rPr>
          <w:rFonts w:ascii="Corbel" w:eastAsia="Calibri" w:hAnsi="Corbel" w:cstheme="majorHAnsi"/>
          <w:sz w:val="12"/>
          <w:szCs w:val="20"/>
          <w:highlight w:val="cyan"/>
        </w:rPr>
      </w:pPr>
    </w:p>
    <w:p w14:paraId="2B491901" w14:textId="7AC178A1" w:rsidR="00D15562" w:rsidRPr="0012625A" w:rsidRDefault="0012625A" w:rsidP="00434348">
      <w:pPr>
        <w:tabs>
          <w:tab w:val="left" w:pos="9070"/>
        </w:tabs>
        <w:jc w:val="both"/>
        <w:rPr>
          <w:rFonts w:ascii="Corbel" w:hAnsi="Corbel" w:cstheme="majorHAnsi"/>
          <w:szCs w:val="20"/>
        </w:rPr>
      </w:pPr>
      <w:r w:rsidRPr="0012625A">
        <w:rPr>
          <w:rFonts w:ascii="Corbel" w:hAnsi="Corbel" w:cstheme="majorHAnsi"/>
          <w:szCs w:val="20"/>
        </w:rPr>
        <w:t>Sans objet.</w:t>
      </w:r>
    </w:p>
    <w:p w14:paraId="2E510B2A" w14:textId="77777777" w:rsidR="00D15562" w:rsidRPr="00244A82" w:rsidRDefault="00D15562" w:rsidP="00434348">
      <w:pPr>
        <w:tabs>
          <w:tab w:val="left" w:pos="9070"/>
        </w:tabs>
        <w:jc w:val="both"/>
        <w:rPr>
          <w:rFonts w:ascii="Corbel" w:hAnsi="Corbel" w:cstheme="majorHAnsi"/>
          <w:szCs w:val="20"/>
          <w:highlight w:val="cyan"/>
        </w:rPr>
      </w:pPr>
    </w:p>
    <w:p w14:paraId="70162A92" w14:textId="77777777" w:rsidR="00F5337B" w:rsidRPr="0012625A" w:rsidRDefault="00F5337B" w:rsidP="00434348">
      <w:pPr>
        <w:tabs>
          <w:tab w:val="left" w:pos="9070"/>
        </w:tabs>
        <w:jc w:val="both"/>
        <w:rPr>
          <w:rFonts w:ascii="Corbel" w:hAnsi="Corbel" w:cstheme="majorHAnsi"/>
          <w:i/>
          <w:iCs/>
          <w:sz w:val="4"/>
          <w:szCs w:val="20"/>
          <w:highlight w:val="cyan"/>
        </w:rPr>
      </w:pPr>
    </w:p>
    <w:p w14:paraId="1D6C15D5" w14:textId="77777777" w:rsidR="00D15562" w:rsidRPr="0012625A" w:rsidRDefault="00D15562" w:rsidP="003D54BB">
      <w:pPr>
        <w:pStyle w:val="Titre2"/>
      </w:pPr>
      <w:bookmarkStart w:id="144" w:name="_Toc209512105"/>
      <w:r w:rsidRPr="0012625A">
        <w:t>Pénalités relatives au non-respect des délais de transmission des données nécessaires à l’exécution d’une mission de service public</w:t>
      </w:r>
      <w:bookmarkEnd w:id="144"/>
    </w:p>
    <w:p w14:paraId="568E4A58" w14:textId="77777777" w:rsidR="00D15562" w:rsidRPr="0012625A" w:rsidRDefault="00D15562" w:rsidP="00434348">
      <w:pPr>
        <w:tabs>
          <w:tab w:val="left" w:pos="9070"/>
        </w:tabs>
        <w:jc w:val="both"/>
        <w:rPr>
          <w:rFonts w:ascii="Corbel" w:hAnsi="Corbel" w:cstheme="majorHAnsi"/>
          <w:sz w:val="12"/>
          <w:szCs w:val="20"/>
          <w:highlight w:val="cyan"/>
        </w:rPr>
      </w:pPr>
    </w:p>
    <w:p w14:paraId="40A05A14" w14:textId="4561B1CA" w:rsidR="009D3449" w:rsidRPr="0012625A" w:rsidRDefault="0012625A" w:rsidP="00434348">
      <w:pPr>
        <w:tabs>
          <w:tab w:val="left" w:pos="9070"/>
        </w:tabs>
        <w:jc w:val="both"/>
        <w:rPr>
          <w:rFonts w:ascii="Corbel" w:hAnsi="Corbel" w:cstheme="majorHAnsi"/>
          <w:szCs w:val="20"/>
        </w:rPr>
      </w:pPr>
      <w:r w:rsidRPr="0012625A">
        <w:rPr>
          <w:rFonts w:ascii="Corbel" w:hAnsi="Corbel" w:cstheme="majorHAnsi"/>
          <w:szCs w:val="20"/>
        </w:rPr>
        <w:t>Sans objet.</w:t>
      </w:r>
    </w:p>
    <w:p w14:paraId="6BCE1A2A" w14:textId="77777777" w:rsidR="009D3449" w:rsidRPr="00244A82" w:rsidRDefault="009D3449" w:rsidP="00434348">
      <w:pPr>
        <w:tabs>
          <w:tab w:val="left" w:pos="9070"/>
        </w:tabs>
        <w:jc w:val="both"/>
        <w:rPr>
          <w:rFonts w:ascii="Corbel" w:hAnsi="Corbel" w:cstheme="majorHAnsi"/>
          <w:szCs w:val="20"/>
          <w:highlight w:val="yellow"/>
        </w:rPr>
      </w:pPr>
    </w:p>
    <w:p w14:paraId="33B94A42" w14:textId="77777777" w:rsidR="00D15562" w:rsidRPr="00244A82" w:rsidRDefault="00D15562" w:rsidP="00434348">
      <w:pPr>
        <w:tabs>
          <w:tab w:val="left" w:pos="9070"/>
        </w:tabs>
        <w:jc w:val="both"/>
        <w:rPr>
          <w:rFonts w:ascii="Corbel" w:hAnsi="Corbel" w:cstheme="majorHAnsi"/>
          <w:szCs w:val="20"/>
          <w:highlight w:val="yellow"/>
        </w:rPr>
      </w:pPr>
    </w:p>
    <w:p w14:paraId="6662909A" w14:textId="77777777" w:rsidR="00D15562" w:rsidRPr="0012625A" w:rsidRDefault="00D15562" w:rsidP="00FB10FA">
      <w:pPr>
        <w:pStyle w:val="Titre1"/>
      </w:pPr>
      <w:bookmarkStart w:id="145" w:name="_Toc209512106"/>
      <w:r w:rsidRPr="0012625A">
        <w:t>Pénalités pour non-respect des obligations en matière de développement durable</w:t>
      </w:r>
      <w:bookmarkEnd w:id="145"/>
    </w:p>
    <w:p w14:paraId="6E5260D9" w14:textId="77777777" w:rsidR="00D15562" w:rsidRPr="0012625A" w:rsidRDefault="00D15562" w:rsidP="00434348">
      <w:pPr>
        <w:tabs>
          <w:tab w:val="left" w:pos="9070"/>
        </w:tabs>
        <w:jc w:val="both"/>
        <w:rPr>
          <w:rFonts w:ascii="Corbel" w:eastAsia="Calibri" w:hAnsi="Corbel" w:cstheme="majorHAnsi"/>
          <w:szCs w:val="20"/>
        </w:rPr>
      </w:pPr>
    </w:p>
    <w:p w14:paraId="5155119E" w14:textId="1FA7804F" w:rsidR="00BD4990" w:rsidRPr="0012625A" w:rsidRDefault="001B38E0" w:rsidP="00434348">
      <w:pPr>
        <w:tabs>
          <w:tab w:val="left" w:pos="9070"/>
        </w:tabs>
        <w:jc w:val="both"/>
        <w:rPr>
          <w:rFonts w:ascii="Corbel" w:hAnsi="Corbel" w:cstheme="majorHAnsi"/>
          <w:szCs w:val="20"/>
        </w:rPr>
      </w:pPr>
      <w:r w:rsidRPr="0012625A">
        <w:rPr>
          <w:rFonts w:ascii="Corbel" w:hAnsi="Corbel" w:cstheme="majorHAnsi"/>
          <w:szCs w:val="20"/>
        </w:rPr>
        <w:t>Se reporter à l’annexe « Développement durable »</w:t>
      </w:r>
    </w:p>
    <w:p w14:paraId="7081285A" w14:textId="5FAD95DC" w:rsidR="001B38E0" w:rsidRDefault="001B38E0" w:rsidP="00434348">
      <w:pPr>
        <w:tabs>
          <w:tab w:val="left" w:pos="9070"/>
        </w:tabs>
        <w:jc w:val="both"/>
        <w:rPr>
          <w:rFonts w:ascii="Corbel" w:hAnsi="Corbel" w:cstheme="majorHAnsi"/>
          <w:szCs w:val="20"/>
          <w:highlight w:val="cyan"/>
        </w:rPr>
      </w:pPr>
    </w:p>
    <w:p w14:paraId="215AF5E9" w14:textId="77777777" w:rsidR="001B38E0" w:rsidRPr="00244A82" w:rsidRDefault="001B38E0" w:rsidP="00434348">
      <w:pPr>
        <w:tabs>
          <w:tab w:val="left" w:pos="9070"/>
        </w:tabs>
        <w:jc w:val="both"/>
        <w:rPr>
          <w:rFonts w:ascii="Corbel" w:hAnsi="Corbel" w:cstheme="majorHAnsi"/>
          <w:szCs w:val="20"/>
          <w:highlight w:val="cyan"/>
        </w:rPr>
      </w:pPr>
    </w:p>
    <w:p w14:paraId="64A3D369" w14:textId="58A4FBB6" w:rsidR="00BD4990" w:rsidRPr="0012625A" w:rsidRDefault="00BD4990" w:rsidP="00FB10FA">
      <w:pPr>
        <w:pStyle w:val="Titre1"/>
      </w:pPr>
      <w:bookmarkStart w:id="146" w:name="_Toc209512107"/>
      <w:r w:rsidRPr="0012625A">
        <w:t>Pénalités pour non-respect des principes de la République</w:t>
      </w:r>
      <w:bookmarkEnd w:id="146"/>
    </w:p>
    <w:p w14:paraId="4C596D27" w14:textId="65A50032" w:rsidR="005F4572" w:rsidRPr="0012625A" w:rsidRDefault="005F4572" w:rsidP="005F4572">
      <w:pPr>
        <w:rPr>
          <w:rFonts w:ascii="Corbel" w:hAnsi="Corbel"/>
          <w:sz w:val="14"/>
        </w:rPr>
      </w:pPr>
    </w:p>
    <w:p w14:paraId="06057D3F" w14:textId="5AA91759" w:rsidR="005F4572" w:rsidRPr="0012625A" w:rsidRDefault="0012625A" w:rsidP="005F4572">
      <w:pPr>
        <w:rPr>
          <w:rFonts w:ascii="Corbel" w:hAnsi="Corbel"/>
        </w:rPr>
      </w:pPr>
      <w:r w:rsidRPr="0012625A">
        <w:rPr>
          <w:rFonts w:ascii="Corbel" w:hAnsi="Corbel"/>
        </w:rPr>
        <w:t>Sans objet.</w:t>
      </w:r>
    </w:p>
    <w:p w14:paraId="66DD3C93" w14:textId="5CE280BD" w:rsidR="005F4572" w:rsidRPr="00244A82" w:rsidRDefault="005F4572" w:rsidP="005F4572">
      <w:pPr>
        <w:rPr>
          <w:rFonts w:ascii="Corbel" w:hAnsi="Corbel"/>
          <w:highlight w:val="cyan"/>
        </w:rPr>
      </w:pPr>
    </w:p>
    <w:p w14:paraId="290FD99C" w14:textId="59A5FD21" w:rsidR="00A4043F" w:rsidRPr="00244A82" w:rsidRDefault="00A4043F" w:rsidP="00FB10FA">
      <w:pPr>
        <w:pStyle w:val="Titre1"/>
      </w:pPr>
      <w:bookmarkStart w:id="147" w:name="_Toc209512108"/>
      <w:r w:rsidRPr="00244A82">
        <w:t>Pénalités pour non-respect du règlement intérieur du CHU de Montpellier</w:t>
      </w:r>
      <w:bookmarkEnd w:id="147"/>
    </w:p>
    <w:p w14:paraId="5CC5C659" w14:textId="77777777" w:rsidR="00E72C73" w:rsidRPr="00244A82" w:rsidRDefault="00E72C73" w:rsidP="00E72C73">
      <w:pPr>
        <w:rPr>
          <w:rFonts w:ascii="Corbel" w:hAnsi="Corbel"/>
        </w:rPr>
      </w:pPr>
    </w:p>
    <w:p w14:paraId="3FC5707B" w14:textId="77777777" w:rsidR="0012625A" w:rsidRPr="0012625A" w:rsidRDefault="0012625A" w:rsidP="0012625A">
      <w:pPr>
        <w:widowControl w:val="0"/>
        <w:tabs>
          <w:tab w:val="left" w:pos="9070"/>
        </w:tabs>
        <w:autoSpaceDE w:val="0"/>
        <w:autoSpaceDN w:val="0"/>
        <w:adjustRightInd w:val="0"/>
        <w:jc w:val="both"/>
        <w:rPr>
          <w:rFonts w:ascii="Corbel" w:hAnsi="Corbel" w:cstheme="majorHAnsi"/>
          <w:iCs/>
          <w:szCs w:val="20"/>
        </w:rPr>
      </w:pPr>
      <w:r w:rsidRPr="0012625A">
        <w:rPr>
          <w:rFonts w:ascii="Corbel" w:hAnsi="Corbel" w:cstheme="majorHAnsi"/>
          <w:iCs/>
          <w:szCs w:val="20"/>
        </w:rPr>
        <w:t xml:space="preserve">En cas de violation du règlement intérieur du CHU de Montpellier, le titulaire se verra appliquer une pénalité forfaitaire de 50 euros par manquement constaté. </w:t>
      </w:r>
    </w:p>
    <w:p w14:paraId="5DED99E6" w14:textId="1F0346D9" w:rsidR="0012625A" w:rsidRDefault="0012625A" w:rsidP="00E72C73">
      <w:pPr>
        <w:pStyle w:val="RedTxt"/>
        <w:tabs>
          <w:tab w:val="left" w:pos="9070"/>
        </w:tabs>
        <w:rPr>
          <w:rFonts w:ascii="Corbel" w:hAnsi="Corbel" w:cstheme="majorHAnsi"/>
          <w:iCs/>
          <w:sz w:val="20"/>
          <w:szCs w:val="20"/>
        </w:rPr>
      </w:pPr>
    </w:p>
    <w:p w14:paraId="51EFC2F9" w14:textId="770E3C4A" w:rsidR="0012625A" w:rsidRPr="0012625A" w:rsidRDefault="0012625A" w:rsidP="0012625A">
      <w:pPr>
        <w:pStyle w:val="Titre1"/>
      </w:pPr>
      <w:bookmarkStart w:id="148" w:name="_Toc209512109"/>
      <w:r>
        <w:t>Autres p</w:t>
      </w:r>
      <w:r w:rsidRPr="00244A82">
        <w:t>énalit</w:t>
      </w:r>
      <w:r>
        <w:t>és</w:t>
      </w:r>
      <w:bookmarkEnd w:id="148"/>
    </w:p>
    <w:p w14:paraId="5E8883C2" w14:textId="515C27DB" w:rsidR="0012625A" w:rsidRDefault="0012625A" w:rsidP="00E72C73">
      <w:pPr>
        <w:pStyle w:val="RedTxt"/>
        <w:tabs>
          <w:tab w:val="left" w:pos="9070"/>
        </w:tabs>
        <w:rPr>
          <w:rFonts w:ascii="Corbel" w:hAnsi="Corbel" w:cstheme="majorHAnsi"/>
          <w:iCs/>
          <w:sz w:val="20"/>
          <w:szCs w:val="20"/>
        </w:rPr>
      </w:pPr>
    </w:p>
    <w:tbl>
      <w:tblPr>
        <w:tblW w:w="8365" w:type="dxa"/>
        <w:jc w:val="center"/>
        <w:tblCellMar>
          <w:left w:w="0" w:type="dxa"/>
          <w:right w:w="0" w:type="dxa"/>
        </w:tblCellMar>
        <w:tblLook w:val="04A0" w:firstRow="1" w:lastRow="0" w:firstColumn="1" w:lastColumn="0" w:noHBand="0" w:noVBand="1"/>
      </w:tblPr>
      <w:tblGrid>
        <w:gridCol w:w="5222"/>
        <w:gridCol w:w="3143"/>
      </w:tblGrid>
      <w:tr w:rsidR="0012625A" w:rsidRPr="0012625A" w14:paraId="0CF9C828" w14:textId="77777777" w:rsidTr="003A61F9">
        <w:trPr>
          <w:trHeight w:val="380"/>
          <w:jc w:val="center"/>
        </w:trPr>
        <w:tc>
          <w:tcPr>
            <w:tcW w:w="5222" w:type="dxa"/>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2610C20A" w14:textId="77777777" w:rsidR="0012625A" w:rsidRPr="0012625A" w:rsidRDefault="0012625A" w:rsidP="0012625A">
            <w:pPr>
              <w:widowControl w:val="0"/>
              <w:tabs>
                <w:tab w:val="left" w:pos="9070"/>
              </w:tabs>
              <w:autoSpaceDE w:val="0"/>
              <w:autoSpaceDN w:val="0"/>
              <w:adjustRightInd w:val="0"/>
              <w:jc w:val="both"/>
              <w:rPr>
                <w:rFonts w:ascii="Corbel" w:hAnsi="Corbel" w:cstheme="majorHAnsi"/>
                <w:b/>
                <w:bCs/>
                <w:iCs/>
                <w:szCs w:val="20"/>
              </w:rPr>
            </w:pPr>
            <w:r w:rsidRPr="0012625A">
              <w:rPr>
                <w:rFonts w:ascii="Corbel" w:hAnsi="Corbel" w:cstheme="majorHAnsi"/>
                <w:b/>
                <w:bCs/>
                <w:iCs/>
                <w:szCs w:val="20"/>
              </w:rPr>
              <w:t>Infractions</w:t>
            </w:r>
          </w:p>
        </w:tc>
        <w:tc>
          <w:tcPr>
            <w:tcW w:w="3143" w:type="dxa"/>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6BF0B918" w14:textId="77777777" w:rsidR="0012625A" w:rsidRPr="0012625A" w:rsidRDefault="0012625A" w:rsidP="0012625A">
            <w:pPr>
              <w:widowControl w:val="0"/>
              <w:tabs>
                <w:tab w:val="left" w:pos="9070"/>
              </w:tabs>
              <w:autoSpaceDE w:val="0"/>
              <w:autoSpaceDN w:val="0"/>
              <w:adjustRightInd w:val="0"/>
              <w:jc w:val="both"/>
              <w:rPr>
                <w:rFonts w:ascii="Corbel" w:hAnsi="Corbel" w:cstheme="majorHAnsi"/>
                <w:b/>
                <w:bCs/>
                <w:iCs/>
                <w:szCs w:val="20"/>
              </w:rPr>
            </w:pPr>
            <w:r w:rsidRPr="0012625A">
              <w:rPr>
                <w:rFonts w:ascii="Corbel" w:hAnsi="Corbel" w:cstheme="majorHAnsi"/>
                <w:b/>
                <w:bCs/>
                <w:iCs/>
                <w:szCs w:val="20"/>
              </w:rPr>
              <w:t xml:space="preserve">Pénalités </w:t>
            </w:r>
          </w:p>
        </w:tc>
      </w:tr>
      <w:tr w:rsidR="0012625A" w:rsidRPr="0012625A" w14:paraId="680B5560" w14:textId="77777777" w:rsidTr="003A61F9">
        <w:trPr>
          <w:jc w:val="center"/>
        </w:trPr>
        <w:tc>
          <w:tcPr>
            <w:tcW w:w="5222"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805283" w14:textId="77777777" w:rsidR="0012625A" w:rsidRPr="0012625A" w:rsidRDefault="0012625A" w:rsidP="0012625A">
            <w:pPr>
              <w:widowControl w:val="0"/>
              <w:tabs>
                <w:tab w:val="left" w:pos="9070"/>
              </w:tabs>
              <w:autoSpaceDE w:val="0"/>
              <w:autoSpaceDN w:val="0"/>
              <w:adjustRightInd w:val="0"/>
              <w:jc w:val="both"/>
              <w:rPr>
                <w:rFonts w:ascii="Corbel" w:hAnsi="Corbel" w:cstheme="majorHAnsi"/>
                <w:bCs/>
                <w:iCs/>
                <w:szCs w:val="20"/>
              </w:rPr>
            </w:pPr>
            <w:r w:rsidRPr="0012625A">
              <w:rPr>
                <w:rFonts w:ascii="Corbel" w:hAnsi="Corbel" w:cs="Arial"/>
                <w:bCs/>
                <w:szCs w:val="20"/>
              </w:rPr>
              <w:t>Non-respect des règles d’hygiène et de sécurité</w:t>
            </w:r>
          </w:p>
        </w:tc>
        <w:tc>
          <w:tcPr>
            <w:tcW w:w="3143"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06EA5D56" w14:textId="77777777" w:rsidR="0012625A" w:rsidRPr="0012625A" w:rsidRDefault="0012625A" w:rsidP="0012625A">
            <w:pPr>
              <w:widowControl w:val="0"/>
              <w:tabs>
                <w:tab w:val="left" w:pos="9070"/>
              </w:tabs>
              <w:autoSpaceDE w:val="0"/>
              <w:autoSpaceDN w:val="0"/>
              <w:adjustRightInd w:val="0"/>
              <w:jc w:val="both"/>
              <w:rPr>
                <w:rFonts w:ascii="Corbel" w:hAnsi="Corbel" w:cstheme="majorHAnsi"/>
                <w:iCs/>
                <w:szCs w:val="20"/>
              </w:rPr>
            </w:pPr>
            <w:r w:rsidRPr="0012625A">
              <w:rPr>
                <w:rFonts w:ascii="Corbel" w:hAnsi="Corbel" w:cstheme="majorHAnsi"/>
                <w:iCs/>
                <w:szCs w:val="20"/>
              </w:rPr>
              <w:t>50 € par infraction constatée</w:t>
            </w:r>
          </w:p>
        </w:tc>
      </w:tr>
      <w:tr w:rsidR="0012625A" w:rsidRPr="0012625A" w14:paraId="7EB29E35" w14:textId="77777777" w:rsidTr="003A61F9">
        <w:trPr>
          <w:jc w:val="center"/>
        </w:trPr>
        <w:tc>
          <w:tcPr>
            <w:tcW w:w="522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5D7395E" w14:textId="77777777" w:rsidR="0012625A" w:rsidRPr="0012625A" w:rsidRDefault="0012625A" w:rsidP="0012625A">
            <w:pPr>
              <w:widowControl w:val="0"/>
              <w:tabs>
                <w:tab w:val="left" w:pos="9070"/>
              </w:tabs>
              <w:autoSpaceDE w:val="0"/>
              <w:autoSpaceDN w:val="0"/>
              <w:adjustRightInd w:val="0"/>
              <w:jc w:val="both"/>
              <w:rPr>
                <w:rFonts w:ascii="Corbel" w:hAnsi="Corbel" w:cstheme="majorHAnsi"/>
                <w:bCs/>
                <w:iCs/>
                <w:szCs w:val="20"/>
              </w:rPr>
            </w:pPr>
            <w:r w:rsidRPr="0012625A">
              <w:rPr>
                <w:rFonts w:ascii="Corbel" w:hAnsi="Corbel" w:cstheme="majorHAnsi"/>
                <w:bCs/>
                <w:iCs/>
                <w:szCs w:val="20"/>
              </w:rPr>
              <w:t>Non-respect de l’interdiction de fumer et vapoter</w:t>
            </w:r>
          </w:p>
        </w:tc>
        <w:tc>
          <w:tcPr>
            <w:tcW w:w="3143" w:type="dxa"/>
            <w:tcBorders>
              <w:top w:val="nil"/>
              <w:left w:val="nil"/>
              <w:bottom w:val="single" w:sz="8" w:space="0" w:color="auto"/>
              <w:right w:val="single" w:sz="8" w:space="0" w:color="auto"/>
            </w:tcBorders>
            <w:tcMar>
              <w:top w:w="0" w:type="dxa"/>
              <w:left w:w="108" w:type="dxa"/>
              <w:bottom w:w="0" w:type="dxa"/>
              <w:right w:w="108" w:type="dxa"/>
            </w:tcMar>
            <w:vAlign w:val="center"/>
          </w:tcPr>
          <w:p w14:paraId="7CC0776D" w14:textId="77777777" w:rsidR="0012625A" w:rsidRPr="0012625A" w:rsidRDefault="0012625A" w:rsidP="0012625A">
            <w:pPr>
              <w:widowControl w:val="0"/>
              <w:tabs>
                <w:tab w:val="left" w:pos="9070"/>
              </w:tabs>
              <w:autoSpaceDE w:val="0"/>
              <w:autoSpaceDN w:val="0"/>
              <w:adjustRightInd w:val="0"/>
              <w:jc w:val="both"/>
              <w:rPr>
                <w:rFonts w:ascii="Corbel" w:hAnsi="Corbel" w:cstheme="majorHAnsi"/>
                <w:iCs/>
                <w:szCs w:val="20"/>
              </w:rPr>
            </w:pPr>
            <w:r w:rsidRPr="0012625A">
              <w:rPr>
                <w:rFonts w:ascii="Corbel" w:hAnsi="Corbel" w:cstheme="majorHAnsi"/>
                <w:iCs/>
                <w:szCs w:val="20"/>
              </w:rPr>
              <w:t>50 € par infraction constatée</w:t>
            </w:r>
          </w:p>
        </w:tc>
      </w:tr>
      <w:tr w:rsidR="0012625A" w:rsidRPr="0012625A" w14:paraId="70ACFF8C" w14:textId="77777777" w:rsidTr="003A61F9">
        <w:trPr>
          <w:jc w:val="center"/>
        </w:trPr>
        <w:tc>
          <w:tcPr>
            <w:tcW w:w="522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6C6326" w14:textId="77777777" w:rsidR="0012625A" w:rsidRPr="0012625A" w:rsidRDefault="0012625A" w:rsidP="0012625A">
            <w:pPr>
              <w:widowControl w:val="0"/>
              <w:tabs>
                <w:tab w:val="left" w:pos="9070"/>
              </w:tabs>
              <w:autoSpaceDE w:val="0"/>
              <w:autoSpaceDN w:val="0"/>
              <w:adjustRightInd w:val="0"/>
              <w:jc w:val="both"/>
              <w:rPr>
                <w:rFonts w:ascii="Corbel" w:hAnsi="Corbel" w:cstheme="majorHAnsi"/>
                <w:bCs/>
                <w:iCs/>
                <w:szCs w:val="20"/>
              </w:rPr>
            </w:pPr>
            <w:r w:rsidRPr="0012625A">
              <w:rPr>
                <w:rFonts w:ascii="Corbel" w:hAnsi="Corbel" w:cstheme="majorHAnsi"/>
                <w:bCs/>
                <w:iCs/>
                <w:szCs w:val="20"/>
              </w:rPr>
              <w:t>Absence du port du badge</w:t>
            </w:r>
          </w:p>
        </w:tc>
        <w:tc>
          <w:tcPr>
            <w:tcW w:w="31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246113" w14:textId="77777777" w:rsidR="0012625A" w:rsidRPr="0012625A" w:rsidRDefault="0012625A" w:rsidP="0012625A">
            <w:pPr>
              <w:widowControl w:val="0"/>
              <w:tabs>
                <w:tab w:val="left" w:pos="9070"/>
              </w:tabs>
              <w:autoSpaceDE w:val="0"/>
              <w:autoSpaceDN w:val="0"/>
              <w:adjustRightInd w:val="0"/>
              <w:jc w:val="both"/>
              <w:rPr>
                <w:rFonts w:ascii="Corbel" w:hAnsi="Corbel" w:cstheme="majorHAnsi"/>
                <w:iCs/>
                <w:szCs w:val="20"/>
              </w:rPr>
            </w:pPr>
            <w:r w:rsidRPr="0012625A">
              <w:rPr>
                <w:rFonts w:ascii="Corbel" w:hAnsi="Corbel" w:cstheme="majorHAnsi"/>
                <w:iCs/>
                <w:szCs w:val="20"/>
              </w:rPr>
              <w:t>50 € par infraction constatée</w:t>
            </w:r>
          </w:p>
        </w:tc>
      </w:tr>
    </w:tbl>
    <w:p w14:paraId="5771D99E" w14:textId="77777777" w:rsidR="0012625A" w:rsidRPr="00244A82" w:rsidRDefault="0012625A" w:rsidP="00E72C73">
      <w:pPr>
        <w:pStyle w:val="RedTxt"/>
        <w:tabs>
          <w:tab w:val="left" w:pos="9070"/>
        </w:tabs>
        <w:rPr>
          <w:rFonts w:ascii="Corbel" w:hAnsi="Corbel" w:cstheme="majorHAnsi"/>
          <w:iCs/>
          <w:sz w:val="20"/>
          <w:szCs w:val="20"/>
        </w:rPr>
      </w:pPr>
    </w:p>
    <w:p w14:paraId="7F580027" w14:textId="5665BCE8" w:rsidR="00BD4990" w:rsidRDefault="00BD4990" w:rsidP="00434348">
      <w:pPr>
        <w:pStyle w:val="RedTxt"/>
        <w:tabs>
          <w:tab w:val="left" w:pos="9070"/>
        </w:tabs>
        <w:rPr>
          <w:rFonts w:ascii="Corbel" w:hAnsi="Corbel" w:cstheme="majorHAnsi"/>
          <w:i/>
          <w:iCs/>
          <w:sz w:val="14"/>
          <w:szCs w:val="20"/>
        </w:rPr>
      </w:pPr>
    </w:p>
    <w:p w14:paraId="180CEE18" w14:textId="77777777" w:rsidR="004E23D7" w:rsidRPr="0012625A" w:rsidRDefault="004E23D7" w:rsidP="00434348">
      <w:pPr>
        <w:pStyle w:val="RedTxt"/>
        <w:tabs>
          <w:tab w:val="left" w:pos="9070"/>
        </w:tabs>
        <w:rPr>
          <w:rFonts w:ascii="Corbel" w:hAnsi="Corbel" w:cstheme="majorHAnsi"/>
          <w:i/>
          <w:iCs/>
          <w:sz w:val="14"/>
          <w:szCs w:val="20"/>
        </w:rPr>
      </w:pPr>
    </w:p>
    <w:p w14:paraId="5747AF98" w14:textId="77777777" w:rsidR="0012625A" w:rsidRPr="00244A82" w:rsidRDefault="0012625A" w:rsidP="00434348">
      <w:pPr>
        <w:pStyle w:val="RedTxt"/>
        <w:tabs>
          <w:tab w:val="left" w:pos="9070"/>
        </w:tabs>
        <w:rPr>
          <w:rFonts w:ascii="Corbel" w:hAnsi="Corbel" w:cstheme="majorHAnsi"/>
          <w:i/>
          <w:iCs/>
          <w:sz w:val="20"/>
          <w:szCs w:val="20"/>
        </w:rPr>
      </w:pPr>
    </w:p>
    <w:p w14:paraId="207F0859" w14:textId="77777777" w:rsidR="00D15562" w:rsidRPr="00244A82" w:rsidRDefault="00D15562" w:rsidP="00AC3201">
      <w:pPr>
        <w:pStyle w:val="Titre"/>
      </w:pPr>
      <w:r w:rsidRPr="00244A82">
        <w:t xml:space="preserve"> </w:t>
      </w:r>
      <w:bookmarkStart w:id="149" w:name="_Toc415222027"/>
      <w:bookmarkStart w:id="150" w:name="_Toc209512110"/>
      <w:r w:rsidRPr="00244A82">
        <w:t>Informations techniques - Formation</w:t>
      </w:r>
      <w:bookmarkEnd w:id="149"/>
      <w:bookmarkEnd w:id="150"/>
    </w:p>
    <w:p w14:paraId="3568CD58" w14:textId="55ACB994" w:rsidR="00C149E1" w:rsidRPr="00244A82" w:rsidRDefault="00C149E1" w:rsidP="00434348">
      <w:pPr>
        <w:pStyle w:val="RedTxt"/>
        <w:tabs>
          <w:tab w:val="left" w:pos="9070"/>
        </w:tabs>
        <w:rPr>
          <w:rFonts w:ascii="Corbel" w:hAnsi="Corbel" w:cstheme="majorHAnsi"/>
          <w:iCs/>
          <w:sz w:val="20"/>
          <w:szCs w:val="20"/>
          <w:highlight w:val="cyan"/>
        </w:rPr>
      </w:pPr>
    </w:p>
    <w:p w14:paraId="1DE126EA" w14:textId="77777777" w:rsidR="004E23D7" w:rsidRPr="004E23D7" w:rsidRDefault="004E23D7" w:rsidP="004E23D7">
      <w:pPr>
        <w:widowControl w:val="0"/>
        <w:autoSpaceDE w:val="0"/>
        <w:autoSpaceDN w:val="0"/>
        <w:adjustRightInd w:val="0"/>
        <w:jc w:val="both"/>
        <w:rPr>
          <w:rFonts w:ascii="Corbel" w:hAnsi="Corbel" w:cstheme="majorHAnsi"/>
          <w:iCs/>
          <w:szCs w:val="20"/>
        </w:rPr>
      </w:pPr>
      <w:r w:rsidRPr="004E23D7">
        <w:rPr>
          <w:rFonts w:ascii="Corbel" w:hAnsi="Corbel" w:cstheme="majorHAnsi"/>
          <w:iCs/>
          <w:szCs w:val="20"/>
        </w:rPr>
        <w:t>Conformément au CCTP, le titulaire assurera des séances de formation destinées au personnel de l’Etablissement demandeur.</w:t>
      </w:r>
    </w:p>
    <w:p w14:paraId="0BA6A016" w14:textId="4D66BAEB" w:rsidR="00D15562" w:rsidRDefault="00D15562" w:rsidP="00434348">
      <w:pPr>
        <w:pStyle w:val="RedTxt"/>
        <w:tabs>
          <w:tab w:val="left" w:pos="9070"/>
        </w:tabs>
        <w:rPr>
          <w:rFonts w:ascii="Corbel" w:hAnsi="Corbel" w:cstheme="majorHAnsi"/>
          <w:iCs/>
          <w:sz w:val="20"/>
          <w:szCs w:val="20"/>
        </w:rPr>
      </w:pPr>
    </w:p>
    <w:p w14:paraId="791DB185" w14:textId="77777777" w:rsidR="004E23D7" w:rsidRDefault="004E23D7" w:rsidP="00434348">
      <w:pPr>
        <w:pStyle w:val="RedTxt"/>
        <w:tabs>
          <w:tab w:val="left" w:pos="9070"/>
        </w:tabs>
        <w:rPr>
          <w:rFonts w:ascii="Corbel" w:hAnsi="Corbel" w:cstheme="majorHAnsi"/>
          <w:iCs/>
          <w:sz w:val="20"/>
          <w:szCs w:val="20"/>
        </w:rPr>
      </w:pPr>
    </w:p>
    <w:p w14:paraId="2644D13A" w14:textId="77777777" w:rsidR="004E23D7" w:rsidRPr="00244A82" w:rsidRDefault="004E23D7" w:rsidP="00434348">
      <w:pPr>
        <w:pStyle w:val="RedTxt"/>
        <w:tabs>
          <w:tab w:val="left" w:pos="9070"/>
        </w:tabs>
        <w:rPr>
          <w:rFonts w:ascii="Corbel" w:hAnsi="Corbel" w:cstheme="majorHAnsi"/>
          <w:iCs/>
          <w:sz w:val="20"/>
          <w:szCs w:val="20"/>
        </w:rPr>
      </w:pPr>
    </w:p>
    <w:p w14:paraId="12581D26" w14:textId="77777777" w:rsidR="00D15562" w:rsidRPr="00244A82" w:rsidRDefault="00D15562" w:rsidP="00AC3201">
      <w:pPr>
        <w:pStyle w:val="Titre"/>
      </w:pPr>
      <w:bookmarkStart w:id="151" w:name="_Toc209512111"/>
      <w:r w:rsidRPr="00244A82">
        <w:t>Litiges et différends</w:t>
      </w:r>
      <w:bookmarkEnd w:id="151"/>
    </w:p>
    <w:p w14:paraId="5962F446" w14:textId="77777777" w:rsidR="00F5337B" w:rsidRPr="00244A82" w:rsidRDefault="00F5337B" w:rsidP="00F5337B">
      <w:pPr>
        <w:rPr>
          <w:rFonts w:ascii="Corbel" w:hAnsi="Corbel"/>
        </w:rPr>
      </w:pPr>
    </w:p>
    <w:p w14:paraId="4442077B" w14:textId="77777777" w:rsidR="00D15562" w:rsidRPr="00244A82" w:rsidRDefault="00D15562" w:rsidP="00FB10FA">
      <w:pPr>
        <w:pStyle w:val="Titre1"/>
      </w:pPr>
      <w:bookmarkStart w:id="152" w:name="_Toc209512112"/>
      <w:r w:rsidRPr="00244A82">
        <w:t>Différends</w:t>
      </w:r>
      <w:bookmarkEnd w:id="152"/>
    </w:p>
    <w:p w14:paraId="3425E2A9" w14:textId="77777777" w:rsidR="00F5337B" w:rsidRPr="00244A82" w:rsidRDefault="00F5337B" w:rsidP="00F5337B">
      <w:pPr>
        <w:rPr>
          <w:rFonts w:ascii="Corbel" w:hAnsi="Corbel"/>
        </w:rPr>
      </w:pPr>
    </w:p>
    <w:p w14:paraId="3206331F" w14:textId="1A17DD45" w:rsidR="00AC3201" w:rsidRDefault="00AC3201" w:rsidP="00AC3201">
      <w:pPr>
        <w:tabs>
          <w:tab w:val="left" w:pos="9070"/>
        </w:tabs>
        <w:jc w:val="both"/>
        <w:rPr>
          <w:rFonts w:ascii="Corbel" w:eastAsia="Arial Unicode MS" w:hAnsi="Corbel" w:cstheme="majorHAnsi"/>
          <w:szCs w:val="20"/>
        </w:rPr>
      </w:pPr>
      <w:r w:rsidRPr="00AC3201">
        <w:rPr>
          <w:rFonts w:ascii="Corbel" w:eastAsia="Arial Unicode MS" w:hAnsi="Corbel" w:cstheme="majorHAnsi"/>
          <w:szCs w:val="20"/>
        </w:rPr>
        <w:t>L'acheteur et le titulaire s'efforceront de régler à l'amiable tout différend éventuel relatif à l'interprétation des stipulations du marché public ou à l'exécution des prestations objets du marché public conformément à l’article 46 du CCAG-FCS.</w:t>
      </w:r>
    </w:p>
    <w:p w14:paraId="20905019" w14:textId="77777777" w:rsidR="004E23D7" w:rsidRPr="00AC3201" w:rsidRDefault="004E23D7" w:rsidP="00AC3201">
      <w:pPr>
        <w:tabs>
          <w:tab w:val="left" w:pos="9070"/>
        </w:tabs>
        <w:jc w:val="both"/>
        <w:rPr>
          <w:rFonts w:ascii="Corbel" w:eastAsia="Arial Unicode MS" w:hAnsi="Corbel" w:cstheme="majorHAnsi"/>
          <w:szCs w:val="20"/>
        </w:rPr>
      </w:pPr>
    </w:p>
    <w:p w14:paraId="273B1D00" w14:textId="77777777" w:rsidR="00F5337B" w:rsidRPr="00244A82" w:rsidRDefault="00F5337B" w:rsidP="00434348">
      <w:pPr>
        <w:pStyle w:val="style4"/>
        <w:tabs>
          <w:tab w:val="left" w:pos="9070"/>
        </w:tabs>
        <w:spacing w:before="0" w:beforeAutospacing="0" w:after="0" w:afterAutospacing="0"/>
        <w:rPr>
          <w:rFonts w:ascii="Corbel" w:hAnsi="Corbel" w:cstheme="majorHAnsi"/>
          <w:sz w:val="20"/>
          <w:szCs w:val="20"/>
        </w:rPr>
      </w:pPr>
    </w:p>
    <w:p w14:paraId="21D4562E" w14:textId="77777777" w:rsidR="00D15562" w:rsidRPr="00244A82" w:rsidRDefault="00D15562" w:rsidP="00FB10FA">
      <w:pPr>
        <w:pStyle w:val="Titre1"/>
      </w:pPr>
      <w:bookmarkStart w:id="153" w:name="_Toc209512113"/>
      <w:r w:rsidRPr="00244A82">
        <w:t>Attribution de compétence</w:t>
      </w:r>
      <w:bookmarkEnd w:id="153"/>
    </w:p>
    <w:p w14:paraId="69FAD9A2" w14:textId="77777777" w:rsidR="00F5337B" w:rsidRPr="00244A82" w:rsidRDefault="00F5337B" w:rsidP="00F5337B">
      <w:pPr>
        <w:rPr>
          <w:rFonts w:ascii="Corbel" w:hAnsi="Corbel"/>
        </w:rPr>
      </w:pPr>
    </w:p>
    <w:p w14:paraId="0A6F1A1E"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 xml:space="preserve">En cas d'échec de la démarche amiable, seul le tribunal administratif compétent en application de </w:t>
      </w:r>
      <w:r w:rsidRPr="00AC3201">
        <w:rPr>
          <w:rFonts w:ascii="Corbel" w:eastAsia="Arial Unicode MS" w:hAnsi="Corbel" w:cstheme="majorHAnsi"/>
          <w:szCs w:val="20"/>
        </w:rPr>
        <w:t>l’article R. 312-11 du code de justice administrative modifié pourra être saisi</w:t>
      </w:r>
      <w:r w:rsidRPr="00AC3201">
        <w:rPr>
          <w:rFonts w:ascii="Corbel" w:hAnsi="Corbel" w:cstheme="majorHAnsi"/>
          <w:szCs w:val="20"/>
        </w:rPr>
        <w:t>.</w:t>
      </w:r>
    </w:p>
    <w:p w14:paraId="6349B3E3" w14:textId="77777777" w:rsidR="00AC3201" w:rsidRPr="00AC3201" w:rsidRDefault="00AC3201" w:rsidP="00AC3201">
      <w:pPr>
        <w:widowControl w:val="0"/>
        <w:tabs>
          <w:tab w:val="left" w:pos="9070"/>
        </w:tabs>
        <w:autoSpaceDE w:val="0"/>
        <w:autoSpaceDN w:val="0"/>
        <w:adjustRightInd w:val="0"/>
        <w:jc w:val="both"/>
        <w:rPr>
          <w:rFonts w:ascii="Corbel" w:eastAsia="Arial Unicode MS" w:hAnsi="Corbel" w:cstheme="majorHAnsi"/>
          <w:sz w:val="10"/>
          <w:szCs w:val="20"/>
        </w:rPr>
      </w:pPr>
    </w:p>
    <w:p w14:paraId="1D86E4C6" w14:textId="77777777" w:rsidR="00AC3201" w:rsidRPr="00AC3201" w:rsidRDefault="00AC3201" w:rsidP="00AC3201">
      <w:pPr>
        <w:shd w:val="clear" w:color="auto" w:fill="FFFFFF"/>
        <w:tabs>
          <w:tab w:val="left" w:pos="9070"/>
        </w:tabs>
        <w:jc w:val="both"/>
        <w:rPr>
          <w:rFonts w:ascii="Corbel" w:eastAsia="Arial Unicode MS" w:hAnsi="Corbel" w:cstheme="majorHAnsi"/>
          <w:szCs w:val="20"/>
        </w:rPr>
      </w:pPr>
      <w:r w:rsidRPr="00AC3201">
        <w:rPr>
          <w:rFonts w:ascii="Corbel" w:eastAsia="Arial Unicode MS" w:hAnsi="Corbel" w:cstheme="majorHAnsi"/>
          <w:szCs w:val="20"/>
        </w:rPr>
        <w:t>Les litiges portant sur des actions civiles relatives à la propriété littéraire et artistique relevant de l'</w:t>
      </w:r>
      <w:hyperlink r:id="rId18" w:tooltip="Code de la propriété intellectuelle - art. L331-1 (V)" w:history="1">
        <w:r w:rsidRPr="00AC3201">
          <w:rPr>
            <w:rFonts w:ascii="Corbel" w:eastAsia="Arial Unicode MS" w:hAnsi="Corbel" w:cstheme="majorHAnsi"/>
            <w:szCs w:val="20"/>
          </w:rPr>
          <w:t>article L. 331-1 du code de la propriété intellectuelle</w:t>
        </w:r>
      </w:hyperlink>
      <w:r w:rsidRPr="00AC3201">
        <w:rPr>
          <w:rFonts w:ascii="Corbel" w:eastAsia="Arial Unicode MS" w:hAnsi="Corbel" w:cstheme="majorHAnsi"/>
          <w:szCs w:val="20"/>
        </w:rPr>
        <w:t> sont portés devant la juridiction judiciaire compétente.</w:t>
      </w:r>
    </w:p>
    <w:p w14:paraId="21312EDC" w14:textId="00E6BDFD" w:rsidR="00D15562" w:rsidRDefault="00D15562" w:rsidP="00434348">
      <w:pPr>
        <w:pStyle w:val="RedTxt"/>
        <w:tabs>
          <w:tab w:val="left" w:pos="9070"/>
        </w:tabs>
        <w:rPr>
          <w:rFonts w:ascii="Corbel" w:hAnsi="Corbel" w:cstheme="majorHAnsi"/>
          <w:sz w:val="20"/>
          <w:szCs w:val="20"/>
        </w:rPr>
      </w:pPr>
    </w:p>
    <w:p w14:paraId="2F1345F0" w14:textId="417C4FE1" w:rsidR="00AC3201" w:rsidRDefault="00AC3201" w:rsidP="00434348">
      <w:pPr>
        <w:pStyle w:val="RedTxt"/>
        <w:tabs>
          <w:tab w:val="left" w:pos="9070"/>
        </w:tabs>
        <w:rPr>
          <w:rFonts w:ascii="Corbel" w:hAnsi="Corbel" w:cstheme="majorHAnsi"/>
          <w:sz w:val="20"/>
          <w:szCs w:val="20"/>
        </w:rPr>
      </w:pPr>
    </w:p>
    <w:p w14:paraId="59113C2F" w14:textId="77777777" w:rsidR="00AC3201" w:rsidRPr="00244A82" w:rsidRDefault="00AC3201" w:rsidP="00434348">
      <w:pPr>
        <w:pStyle w:val="RedTxt"/>
        <w:tabs>
          <w:tab w:val="left" w:pos="9070"/>
        </w:tabs>
        <w:rPr>
          <w:rFonts w:ascii="Corbel" w:hAnsi="Corbel" w:cstheme="majorHAnsi"/>
          <w:sz w:val="20"/>
          <w:szCs w:val="20"/>
        </w:rPr>
      </w:pPr>
    </w:p>
    <w:p w14:paraId="76DF8523" w14:textId="77777777" w:rsidR="00D15562" w:rsidRPr="00244A82" w:rsidRDefault="00D15562" w:rsidP="00AC3201">
      <w:pPr>
        <w:pStyle w:val="Titre"/>
      </w:pPr>
      <w:r w:rsidRPr="00244A82">
        <w:t xml:space="preserve"> </w:t>
      </w:r>
      <w:bookmarkStart w:id="154" w:name="_Toc415222029"/>
      <w:bookmarkStart w:id="155" w:name="_Toc209512114"/>
      <w:r w:rsidRPr="00244A82">
        <w:t>Résiliation et exécution par défaut</w:t>
      </w:r>
      <w:bookmarkEnd w:id="154"/>
      <w:bookmarkEnd w:id="155"/>
    </w:p>
    <w:p w14:paraId="78037A09" w14:textId="77777777" w:rsidR="00F5337B" w:rsidRPr="00244A82" w:rsidRDefault="00F5337B" w:rsidP="00F5337B">
      <w:pPr>
        <w:rPr>
          <w:rFonts w:ascii="Corbel" w:hAnsi="Corbel"/>
        </w:rPr>
      </w:pPr>
      <w:bookmarkStart w:id="156" w:name="_Toc415222030"/>
    </w:p>
    <w:p w14:paraId="386DA1E2" w14:textId="49DBCF33" w:rsidR="00D15562" w:rsidRPr="00244A82" w:rsidRDefault="00D15562" w:rsidP="00FB10FA">
      <w:pPr>
        <w:pStyle w:val="Titre1"/>
      </w:pPr>
      <w:bookmarkStart w:id="157" w:name="_Toc209512115"/>
      <w:r w:rsidRPr="00244A82">
        <w:t>Résiliation</w:t>
      </w:r>
      <w:bookmarkEnd w:id="156"/>
      <w:bookmarkEnd w:id="157"/>
    </w:p>
    <w:p w14:paraId="60E82341" w14:textId="77777777" w:rsidR="00D15562" w:rsidRPr="00244A82" w:rsidRDefault="00D15562" w:rsidP="00434348">
      <w:pPr>
        <w:pStyle w:val="RedTxt"/>
        <w:tabs>
          <w:tab w:val="left" w:pos="9070"/>
        </w:tabs>
        <w:rPr>
          <w:rFonts w:ascii="Corbel" w:hAnsi="Corbel" w:cstheme="majorHAnsi"/>
          <w:sz w:val="20"/>
          <w:szCs w:val="20"/>
        </w:rPr>
      </w:pPr>
    </w:p>
    <w:p w14:paraId="21C46C57"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L’acheteur peut résilier le marché public en application des dispositions des articles 38 à 43 du CCAG-FCS.</w:t>
      </w:r>
    </w:p>
    <w:p w14:paraId="077D1050"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 w:val="16"/>
          <w:szCs w:val="20"/>
        </w:rPr>
      </w:pPr>
    </w:p>
    <w:p w14:paraId="63E78435"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Le marché public doit être exécuté de manière correcte, avec diligence et de bonne foi. Lorsque le titulaire ne respecte pas ce principe, il engage sa responsabilité et encourt une résiliation du marché public à ses torts. Les services compétents du CHU sont habilités pour constater négligences, manœuvres et mauvaise exécution par tout moyen. Ils en avisent l’acheteur qui décide de mettre le titulaire en demeure de se justifier et prononce, le cas échéant, la résiliation du marché public sans indemnités.</w:t>
      </w:r>
    </w:p>
    <w:p w14:paraId="43C7D978"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 w:val="16"/>
          <w:szCs w:val="20"/>
        </w:rPr>
      </w:pPr>
    </w:p>
    <w:p w14:paraId="64EE9FDE"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lastRenderedPageBreak/>
        <w:t>La résiliation sera prononcée aux torts du titulaire, dans les conditions prévues à l’article 41 du CCAG-FCS ainsi qu’en cas de refus de produire les pièces prévues aux articles D. 8222-5 ou D. 8222-7 du code du travail permettant d’attester que le titulaire répond à ses obligations relatives au travail dissimulé.</w:t>
      </w:r>
    </w:p>
    <w:p w14:paraId="3177E83B"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 w:val="16"/>
          <w:szCs w:val="20"/>
        </w:rPr>
      </w:pPr>
    </w:p>
    <w:p w14:paraId="6014FE71"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iCs/>
          <w:szCs w:val="20"/>
        </w:rPr>
      </w:pPr>
      <w:r w:rsidRPr="00AC3201">
        <w:rPr>
          <w:rFonts w:ascii="Corbel" w:hAnsi="Corbel" w:cstheme="majorHAnsi"/>
          <w:iCs/>
          <w:szCs w:val="20"/>
        </w:rPr>
        <w:t>Par dérogation à l’article 38 du CCAG-FCS, l’acheteur peut également résilier sans indemnité, le marché public pour tout motif d’intérêt général, et notamment en cas de passation d'un nouveau contrat plus adapté à l'évolution des besoins du service public hospitalier et à des conditions financières moins onéreuses (achats groupés).</w:t>
      </w:r>
    </w:p>
    <w:p w14:paraId="20721B2E"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 w:val="16"/>
          <w:szCs w:val="20"/>
        </w:rPr>
      </w:pPr>
      <w:r w:rsidRPr="00AC3201">
        <w:rPr>
          <w:rFonts w:ascii="Corbel" w:hAnsi="Corbel" w:cstheme="majorHAnsi"/>
          <w:szCs w:val="20"/>
        </w:rPr>
        <w:t xml:space="preserve"> </w:t>
      </w:r>
    </w:p>
    <w:p w14:paraId="54897D4A"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iCs/>
          <w:szCs w:val="20"/>
        </w:rPr>
      </w:pPr>
      <w:r w:rsidRPr="00AC3201">
        <w:rPr>
          <w:rFonts w:ascii="Corbel" w:hAnsi="Corbel" w:cstheme="majorHAnsi"/>
          <w:iCs/>
          <w:szCs w:val="20"/>
        </w:rPr>
        <w:t>L’acheteur peut également résilier le marché public pour événements liés au marché public (difficulté d'exécution du marché public, dépassement du seuil des pénalités, non-conformité aux normes,</w:t>
      </w:r>
      <w:r w:rsidRPr="00AC3201">
        <w:rPr>
          <w:rFonts w:ascii="Corbel" w:eastAsia="Arial Unicode MS" w:hAnsi="Corbel" w:cstheme="majorHAnsi"/>
          <w:szCs w:val="20"/>
        </w:rPr>
        <w:t xml:space="preserve"> impossibilité de l’envoi des commandes par le système d’information du CHU, </w:t>
      </w:r>
      <w:r w:rsidRPr="00AC3201">
        <w:rPr>
          <w:rFonts w:ascii="Corbel" w:hAnsi="Corbel" w:cstheme="majorHAnsi"/>
          <w:iCs/>
          <w:szCs w:val="20"/>
        </w:rPr>
        <w:t>non-respect des obligations en matière de détachement de salariés étrangers, etc.).</w:t>
      </w:r>
    </w:p>
    <w:p w14:paraId="399867F5"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iCs/>
          <w:sz w:val="16"/>
          <w:szCs w:val="20"/>
        </w:rPr>
      </w:pPr>
    </w:p>
    <w:p w14:paraId="26D9074F" w14:textId="77777777" w:rsidR="00AC3201" w:rsidRPr="00AC3201" w:rsidRDefault="00AC3201" w:rsidP="00AC3201">
      <w:pPr>
        <w:tabs>
          <w:tab w:val="left" w:pos="9070"/>
        </w:tabs>
        <w:jc w:val="both"/>
        <w:rPr>
          <w:rFonts w:ascii="Corbel" w:hAnsi="Corbel" w:cstheme="majorHAnsi"/>
          <w:iCs/>
          <w:szCs w:val="20"/>
        </w:rPr>
      </w:pPr>
      <w:r w:rsidRPr="00AC3201">
        <w:rPr>
          <w:rFonts w:ascii="Corbel" w:hAnsi="Corbel" w:cstheme="majorHAnsi"/>
          <w:iCs/>
          <w:szCs w:val="20"/>
        </w:rPr>
        <w:t xml:space="preserve">Si, lorsque survient un évènement extérieur aux parties, imprévisible et bouleversant temporairement l'équilibre du contrat notamment d’ordre sanitaire ou climatique, le titulaire est dans l’impossibilité totale d’exécuter le contrat, l’acheteur pourra prendre une décision de résiliation en vertu de l’article L. 2195-2 du Code de la Commande Publique. Dans ce cadre, le titulaire sera indemnisé sur justification des dépenses engagées directement imputables à l’exécution des prestations non réalisées ou annulée du fait de cet événement. L’indemnité ne couvrira pas le manque à gagner. </w:t>
      </w:r>
    </w:p>
    <w:p w14:paraId="6EFA2B5A"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iCs/>
          <w:sz w:val="16"/>
          <w:szCs w:val="20"/>
        </w:rPr>
      </w:pPr>
    </w:p>
    <w:p w14:paraId="0E5E0ABE"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iCs/>
          <w:szCs w:val="20"/>
        </w:rPr>
        <w:t>Conformément aux dispositions de l’article 43.5 du CCAG-FCS, la notification du décompte par l'acheteur au</w:t>
      </w:r>
      <w:r w:rsidRPr="00AC3201">
        <w:rPr>
          <w:rFonts w:ascii="Corbel" w:hAnsi="Corbel" w:cstheme="majorHAnsi"/>
          <w:szCs w:val="20"/>
        </w:rPr>
        <w:t xml:space="preserve"> titulaire sera faite au plus tard deux mois après la date d'effet de la résiliation du marché public. </w:t>
      </w:r>
    </w:p>
    <w:p w14:paraId="48CED5FE"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 w:val="16"/>
          <w:szCs w:val="20"/>
        </w:rPr>
      </w:pPr>
    </w:p>
    <w:p w14:paraId="41F4493D"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Cependant, lorsque le marché public est résilié aux frais et risques du titulaire, par dérogation à l’article 43.5 du CCAG-FCS, le décompte de résiliation ne sera notifié au titulaire qu'après règlement définitif du nouveau marché public passé pour l'achèvement des prestations objets du présent marché public. Dans ce cas, il peut être procédé à une liquidation provisoire du marché public, dans le respect de la règlementation en vigueur</w:t>
      </w:r>
      <w:r w:rsidRPr="00AC3201">
        <w:rPr>
          <w:rFonts w:ascii="Arial" w:hAnsi="Arial" w:cs="Arial"/>
          <w:color w:val="000000"/>
          <w:sz w:val="21"/>
          <w:szCs w:val="21"/>
          <w:shd w:val="clear" w:color="auto" w:fill="FFFFFF"/>
        </w:rPr>
        <w:t>.</w:t>
      </w:r>
      <w:r w:rsidRPr="00AC3201">
        <w:rPr>
          <w:rFonts w:ascii="Corbel" w:hAnsi="Corbel" w:cstheme="majorHAnsi"/>
          <w:szCs w:val="20"/>
        </w:rPr>
        <w:t xml:space="preserve"> </w:t>
      </w:r>
    </w:p>
    <w:p w14:paraId="53AA8C70"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 w:val="16"/>
          <w:szCs w:val="20"/>
        </w:rPr>
      </w:pPr>
    </w:p>
    <w:p w14:paraId="50DA9860"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Le défaut de notification du décompte de résiliation dans ce délai constitue un différend au sens de l'article 46.1 du CCAG-FCS.</w:t>
      </w:r>
    </w:p>
    <w:p w14:paraId="4FDE8532" w14:textId="3D3891EA" w:rsidR="00BD4990" w:rsidRDefault="00BD4990" w:rsidP="00434348">
      <w:pPr>
        <w:pStyle w:val="RedTxt"/>
        <w:tabs>
          <w:tab w:val="left" w:pos="9070"/>
        </w:tabs>
        <w:rPr>
          <w:rFonts w:ascii="Corbel" w:hAnsi="Corbel" w:cstheme="majorHAnsi"/>
          <w:iCs/>
          <w:sz w:val="20"/>
          <w:szCs w:val="20"/>
        </w:rPr>
      </w:pPr>
    </w:p>
    <w:p w14:paraId="3E429B5E" w14:textId="77777777" w:rsidR="00AC3201" w:rsidRPr="00244A82" w:rsidRDefault="00AC3201" w:rsidP="00434348">
      <w:pPr>
        <w:pStyle w:val="RedTxt"/>
        <w:tabs>
          <w:tab w:val="left" w:pos="9070"/>
        </w:tabs>
        <w:rPr>
          <w:rFonts w:ascii="Corbel" w:hAnsi="Corbel" w:cstheme="majorHAnsi"/>
          <w:iCs/>
          <w:sz w:val="20"/>
          <w:szCs w:val="20"/>
        </w:rPr>
      </w:pPr>
    </w:p>
    <w:p w14:paraId="74C3C4D0" w14:textId="77777777" w:rsidR="00D15562" w:rsidRPr="00244A82" w:rsidRDefault="00D15562" w:rsidP="00FB10FA">
      <w:pPr>
        <w:pStyle w:val="Titre1"/>
      </w:pPr>
      <w:bookmarkStart w:id="158" w:name="_Toc415222031"/>
      <w:bookmarkStart w:id="159" w:name="_Toc209512116"/>
      <w:r w:rsidRPr="00244A82">
        <w:t>Exécution par défaut</w:t>
      </w:r>
      <w:bookmarkEnd w:id="158"/>
      <w:bookmarkEnd w:id="159"/>
    </w:p>
    <w:p w14:paraId="15625BF2" w14:textId="77777777" w:rsidR="00D15562" w:rsidRPr="00244A82" w:rsidRDefault="00D15562" w:rsidP="00434348">
      <w:pPr>
        <w:tabs>
          <w:tab w:val="left" w:pos="9070"/>
        </w:tabs>
        <w:jc w:val="both"/>
        <w:rPr>
          <w:rFonts w:ascii="Corbel" w:hAnsi="Corbel" w:cstheme="majorHAnsi"/>
          <w:szCs w:val="20"/>
        </w:rPr>
      </w:pPr>
    </w:p>
    <w:p w14:paraId="7449356D"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L’acheteur peut faire procéder par un tiers à l'exécution des prestations prévues par le marché public, aux frais et risques du titulaire, soit lorsque le titulaire n’a pas déféré à une mise en demeure de se conformer aux stipulations du marché public, soit en cas d'inexécution par ce dernier d'une prestation qui, par sa nature, ne peut souffrir aucun retard, soit en cas de résiliation du marché public prononcée aux torts du titulaire, conformément à article 45.1 du CCAG-FCS.</w:t>
      </w:r>
    </w:p>
    <w:p w14:paraId="0FFA5958" w14:textId="0F04D4CE" w:rsidR="00D15562" w:rsidRDefault="00D15562" w:rsidP="00434348">
      <w:pPr>
        <w:pStyle w:val="descript"/>
        <w:tabs>
          <w:tab w:val="left" w:pos="9070"/>
        </w:tabs>
        <w:ind w:left="0"/>
        <w:rPr>
          <w:rFonts w:ascii="Corbel" w:hAnsi="Corbel" w:cstheme="majorHAnsi"/>
        </w:rPr>
      </w:pPr>
    </w:p>
    <w:p w14:paraId="47649BB5" w14:textId="54376CC8" w:rsidR="00AC3201" w:rsidRDefault="00AC3201" w:rsidP="00434348">
      <w:pPr>
        <w:pStyle w:val="descript"/>
        <w:tabs>
          <w:tab w:val="left" w:pos="9070"/>
        </w:tabs>
        <w:ind w:left="0"/>
        <w:rPr>
          <w:rFonts w:ascii="Corbel" w:hAnsi="Corbel" w:cstheme="majorHAnsi"/>
        </w:rPr>
      </w:pPr>
    </w:p>
    <w:p w14:paraId="6D55292B" w14:textId="77777777" w:rsidR="00AC3201" w:rsidRPr="00244A82" w:rsidRDefault="00AC3201" w:rsidP="00434348">
      <w:pPr>
        <w:pStyle w:val="descript"/>
        <w:tabs>
          <w:tab w:val="left" w:pos="9070"/>
        </w:tabs>
        <w:ind w:left="0"/>
        <w:rPr>
          <w:rFonts w:ascii="Corbel" w:hAnsi="Corbel" w:cstheme="majorHAnsi"/>
        </w:rPr>
      </w:pPr>
    </w:p>
    <w:p w14:paraId="1242403D" w14:textId="77777777" w:rsidR="00D15562" w:rsidRPr="00244A82" w:rsidRDefault="00D15562" w:rsidP="00AC3201">
      <w:pPr>
        <w:pStyle w:val="Titre"/>
      </w:pPr>
      <w:bookmarkStart w:id="160" w:name="_Toc415222032"/>
      <w:bookmarkStart w:id="161" w:name="_Toc209512117"/>
      <w:r w:rsidRPr="00244A82">
        <w:t>Sauvegarde, redressement et liquidation judiciaire</w:t>
      </w:r>
      <w:bookmarkEnd w:id="160"/>
      <w:bookmarkEnd w:id="161"/>
    </w:p>
    <w:p w14:paraId="12A731A4" w14:textId="77777777" w:rsidR="00D15562" w:rsidRPr="00244A82" w:rsidRDefault="00D15562" w:rsidP="00434348">
      <w:pPr>
        <w:pStyle w:val="descript"/>
        <w:tabs>
          <w:tab w:val="left" w:pos="9070"/>
        </w:tabs>
        <w:ind w:left="0"/>
        <w:rPr>
          <w:rFonts w:ascii="Corbel" w:hAnsi="Corbel" w:cstheme="majorHAnsi"/>
        </w:rPr>
      </w:pPr>
    </w:p>
    <w:p w14:paraId="0736AEE5"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Le jugement instituant le redressement judiciaire ou la liquidation judiciaire est notifié immédiatement au CHU. Il en va de même de tout jugement ou de toute décision susceptible d’avoir un effet sur l’exécution du marché public.</w:t>
      </w:r>
    </w:p>
    <w:p w14:paraId="57E041DC" w14:textId="77777777" w:rsidR="00AC3201" w:rsidRPr="00AC3201" w:rsidRDefault="00AC3201" w:rsidP="00AC3201">
      <w:pPr>
        <w:tabs>
          <w:tab w:val="left" w:pos="9070"/>
        </w:tabs>
        <w:jc w:val="both"/>
        <w:rPr>
          <w:rFonts w:ascii="Corbel" w:hAnsi="Corbel" w:cstheme="majorHAnsi"/>
          <w:szCs w:val="20"/>
        </w:rPr>
      </w:pPr>
    </w:p>
    <w:p w14:paraId="514B7760"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En cas de sauvegarde ou de redressement judiciaire, l’Acheteur adresse à l’administrateur judiciaire une mise en demeure lui demandant s’il entend exiger l’exécution du marché public, dans les conditions de l'article L. 622-13 du code de commerce.</w:t>
      </w:r>
    </w:p>
    <w:p w14:paraId="572F91A3"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En cas de réponse négative, la résiliation du marché public est prononcée.</w:t>
      </w:r>
    </w:p>
    <w:p w14:paraId="56F30C68" w14:textId="77777777" w:rsidR="00AC3201" w:rsidRPr="00AC3201" w:rsidRDefault="00AC3201" w:rsidP="00AC3201">
      <w:pPr>
        <w:tabs>
          <w:tab w:val="left" w:pos="9070"/>
        </w:tabs>
        <w:jc w:val="both"/>
        <w:rPr>
          <w:rFonts w:ascii="Corbel" w:hAnsi="Corbel" w:cstheme="majorHAnsi"/>
          <w:szCs w:val="20"/>
        </w:rPr>
      </w:pPr>
    </w:p>
    <w:p w14:paraId="452FC4BA"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En cas de liquidation judiciaire, l’Acheteur adresse au liquidateur judiciaire une mise en demeure lui demandant s’il entend exiger l’exécution du marché public, dans les conditions de l'article L.641-11-1 du code de commerce.</w:t>
      </w:r>
    </w:p>
    <w:p w14:paraId="549AF055"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En cas de réponse négative, la résiliation du marché public est prononcée.</w:t>
      </w:r>
    </w:p>
    <w:p w14:paraId="5702C1C6" w14:textId="77777777" w:rsidR="00AC3201" w:rsidRPr="00AC3201" w:rsidRDefault="00AC3201" w:rsidP="00AC3201">
      <w:pPr>
        <w:tabs>
          <w:tab w:val="left" w:pos="9070"/>
        </w:tabs>
        <w:ind w:left="567"/>
        <w:jc w:val="both"/>
        <w:rPr>
          <w:rFonts w:ascii="Corbel" w:hAnsi="Corbel" w:cstheme="majorHAnsi"/>
          <w:szCs w:val="20"/>
        </w:rPr>
      </w:pPr>
    </w:p>
    <w:p w14:paraId="1FD09B0E"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La résiliation prend effet à la date de l'événement. Elle n'ouvre droit, pour le titulaire, à aucune indemnité.</w:t>
      </w:r>
    </w:p>
    <w:p w14:paraId="4EFD5AD3" w14:textId="39245A0F" w:rsidR="00D15562" w:rsidRDefault="00D15562" w:rsidP="00434348">
      <w:pPr>
        <w:pStyle w:val="descript"/>
        <w:tabs>
          <w:tab w:val="left" w:pos="9070"/>
        </w:tabs>
        <w:ind w:left="0"/>
        <w:rPr>
          <w:rFonts w:ascii="Corbel" w:hAnsi="Corbel" w:cstheme="majorHAnsi"/>
        </w:rPr>
      </w:pPr>
    </w:p>
    <w:p w14:paraId="429FC645" w14:textId="1366C530" w:rsidR="00AC3201" w:rsidRDefault="00AC3201" w:rsidP="00434348">
      <w:pPr>
        <w:pStyle w:val="descript"/>
        <w:tabs>
          <w:tab w:val="left" w:pos="9070"/>
        </w:tabs>
        <w:ind w:left="0"/>
        <w:rPr>
          <w:rFonts w:ascii="Corbel" w:hAnsi="Corbel" w:cstheme="majorHAnsi"/>
        </w:rPr>
      </w:pPr>
    </w:p>
    <w:p w14:paraId="68A77948" w14:textId="77777777" w:rsidR="00AC3201" w:rsidRPr="00244A82" w:rsidRDefault="00AC3201" w:rsidP="00434348">
      <w:pPr>
        <w:pStyle w:val="descript"/>
        <w:tabs>
          <w:tab w:val="left" w:pos="9070"/>
        </w:tabs>
        <w:ind w:left="0"/>
        <w:rPr>
          <w:rFonts w:ascii="Corbel" w:hAnsi="Corbel" w:cstheme="majorHAnsi"/>
        </w:rPr>
      </w:pPr>
    </w:p>
    <w:p w14:paraId="68922000" w14:textId="77777777" w:rsidR="00D15562" w:rsidRPr="00244A82" w:rsidRDefault="00D15562" w:rsidP="00AC3201">
      <w:pPr>
        <w:pStyle w:val="Titre"/>
      </w:pPr>
      <w:bookmarkStart w:id="162" w:name="_Toc51777494"/>
      <w:bookmarkStart w:id="163" w:name="_Toc56778607"/>
      <w:bookmarkStart w:id="164" w:name="_Toc66259213"/>
      <w:bookmarkStart w:id="165" w:name="_Toc209512118"/>
      <w:r w:rsidRPr="00244A82">
        <w:lastRenderedPageBreak/>
        <w:t>Imprévision et circonstances impré</w:t>
      </w:r>
      <w:bookmarkEnd w:id="162"/>
      <w:bookmarkEnd w:id="163"/>
      <w:bookmarkEnd w:id="164"/>
      <w:r w:rsidRPr="00244A82">
        <w:t>visibles</w:t>
      </w:r>
      <w:bookmarkEnd w:id="165"/>
    </w:p>
    <w:p w14:paraId="48E2878D" w14:textId="77777777" w:rsidR="00D15562" w:rsidRPr="00244A82" w:rsidRDefault="00D15562" w:rsidP="00434348">
      <w:pPr>
        <w:tabs>
          <w:tab w:val="left" w:pos="9070"/>
        </w:tabs>
        <w:rPr>
          <w:rFonts w:ascii="Corbel" w:hAnsi="Corbel" w:cstheme="majorHAnsi"/>
          <w:i/>
          <w:szCs w:val="20"/>
          <w:u w:val="single"/>
        </w:rPr>
      </w:pPr>
      <w:bookmarkStart w:id="166" w:name="_Toc51777495"/>
      <w:bookmarkStart w:id="167" w:name="_Toc56778608"/>
      <w:bookmarkStart w:id="168" w:name="_Toc66259214"/>
      <w:bookmarkStart w:id="169" w:name="_Toc83219884"/>
    </w:p>
    <w:p w14:paraId="3577071D" w14:textId="5E2C86EF" w:rsidR="00D15562" w:rsidRPr="00244A82" w:rsidRDefault="00D15562" w:rsidP="00434348">
      <w:pPr>
        <w:tabs>
          <w:tab w:val="left" w:pos="9070"/>
        </w:tabs>
        <w:rPr>
          <w:rFonts w:ascii="Corbel" w:hAnsi="Corbel" w:cstheme="majorHAnsi"/>
          <w:i/>
          <w:szCs w:val="20"/>
          <w:u w:val="single"/>
        </w:rPr>
      </w:pPr>
      <w:r w:rsidRPr="00244A82">
        <w:rPr>
          <w:rFonts w:ascii="Corbel" w:hAnsi="Corbel" w:cstheme="majorHAnsi"/>
          <w:i/>
          <w:szCs w:val="20"/>
          <w:u w:val="single"/>
        </w:rPr>
        <w:t>Incidence d’une circonstance imprévisible et extérieure aux parties sur la poursuite du contrat</w:t>
      </w:r>
      <w:bookmarkEnd w:id="166"/>
      <w:bookmarkEnd w:id="167"/>
      <w:bookmarkEnd w:id="168"/>
      <w:bookmarkEnd w:id="169"/>
    </w:p>
    <w:p w14:paraId="3258A3AD" w14:textId="0B84A03C" w:rsidR="00F5337B" w:rsidRDefault="00F5337B" w:rsidP="00434348">
      <w:pPr>
        <w:tabs>
          <w:tab w:val="left" w:pos="9070"/>
        </w:tabs>
        <w:rPr>
          <w:rFonts w:ascii="Corbel" w:hAnsi="Corbel" w:cstheme="majorHAnsi"/>
          <w:i/>
          <w:szCs w:val="20"/>
          <w:u w:val="single"/>
        </w:rPr>
      </w:pPr>
    </w:p>
    <w:p w14:paraId="7A03C475" w14:textId="77777777" w:rsidR="004E23D7" w:rsidRPr="00244A82" w:rsidRDefault="004E23D7" w:rsidP="00434348">
      <w:pPr>
        <w:tabs>
          <w:tab w:val="left" w:pos="9070"/>
        </w:tabs>
        <w:rPr>
          <w:rFonts w:ascii="Corbel" w:hAnsi="Corbel" w:cstheme="majorHAnsi"/>
          <w:i/>
          <w:szCs w:val="20"/>
          <w:u w:val="single"/>
        </w:rPr>
      </w:pPr>
    </w:p>
    <w:p w14:paraId="0D8BE9E9" w14:textId="77777777" w:rsidR="00D15562" w:rsidRPr="00244A82" w:rsidRDefault="00D15562" w:rsidP="00FB10FA">
      <w:pPr>
        <w:pStyle w:val="Titre1"/>
      </w:pPr>
      <w:bookmarkStart w:id="170" w:name="_Toc83219885"/>
      <w:bookmarkStart w:id="171" w:name="_Toc209512119"/>
      <w:r w:rsidRPr="00244A82">
        <w:t>Obligation d’information</w:t>
      </w:r>
      <w:bookmarkEnd w:id="170"/>
      <w:bookmarkEnd w:id="171"/>
      <w:r w:rsidRPr="00244A82">
        <w:t xml:space="preserve"> </w:t>
      </w:r>
    </w:p>
    <w:p w14:paraId="4B993CC0" w14:textId="77777777" w:rsidR="00D15562" w:rsidRPr="00244A82" w:rsidRDefault="00D15562" w:rsidP="00434348">
      <w:pPr>
        <w:pStyle w:val="NormalWeb"/>
        <w:shd w:val="clear" w:color="auto" w:fill="FFFFFF"/>
        <w:tabs>
          <w:tab w:val="left" w:pos="9070"/>
        </w:tabs>
        <w:spacing w:before="0" w:beforeAutospacing="0" w:after="0" w:afterAutospacing="0"/>
        <w:jc w:val="both"/>
        <w:rPr>
          <w:rFonts w:ascii="Corbel" w:hAnsi="Corbel" w:cstheme="majorHAnsi"/>
          <w:color w:val="666666"/>
          <w:szCs w:val="20"/>
        </w:rPr>
      </w:pPr>
    </w:p>
    <w:p w14:paraId="5DCB666D" w14:textId="77777777" w:rsidR="00AC3201" w:rsidRPr="00AC3201" w:rsidRDefault="00AC3201" w:rsidP="00AC3201">
      <w:pPr>
        <w:shd w:val="clear" w:color="auto" w:fill="FFFFFF"/>
        <w:tabs>
          <w:tab w:val="left" w:pos="9070"/>
        </w:tabs>
        <w:jc w:val="both"/>
        <w:rPr>
          <w:rFonts w:ascii="Corbel" w:eastAsia="Arial Unicode MS" w:hAnsi="Corbel" w:cstheme="majorHAnsi"/>
          <w:szCs w:val="20"/>
          <w:lang w:eastAsia="en-US"/>
        </w:rPr>
      </w:pPr>
      <w:bookmarkStart w:id="172" w:name="_Toc83219886"/>
      <w:r w:rsidRPr="00AC3201">
        <w:rPr>
          <w:rFonts w:ascii="Corbel" w:eastAsia="Arial Unicode MS" w:hAnsi="Corbel" w:cstheme="majorHAnsi"/>
          <w:szCs w:val="20"/>
          <w:lang w:eastAsia="en-US"/>
        </w:rPr>
        <w:t>En cas de circonstances imprévisibles telles que mentionnées à l’article 24 du CCAG-FCS rencontrées en cours d’exécution du marché public, le titulaire doit informer l’acheteur dans les plus brefs délais des difficultés qu’il rencontre et qui sont liées à ces circonstances</w:t>
      </w:r>
    </w:p>
    <w:p w14:paraId="5F25496C" w14:textId="77777777" w:rsidR="00AC3201" w:rsidRPr="00AC3201" w:rsidRDefault="00AC3201" w:rsidP="00AC3201">
      <w:pPr>
        <w:shd w:val="clear" w:color="auto" w:fill="FFFFFF"/>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Le titulaire doit exposer par écrit l’impact des circonstances sur sa capacité à remplir ses obligations et s’engage à fournir les justificatifs démontrant que les difficultés qu’il rencontre sont strictement liées à ces circonstances.</w:t>
      </w:r>
    </w:p>
    <w:p w14:paraId="3AD221F9" w14:textId="77777777" w:rsidR="00D15562" w:rsidRPr="00244A82" w:rsidRDefault="00D15562" w:rsidP="00434348">
      <w:pPr>
        <w:pStyle w:val="NormalWeb"/>
        <w:shd w:val="clear" w:color="auto" w:fill="FFFFFF"/>
        <w:tabs>
          <w:tab w:val="left" w:pos="9070"/>
        </w:tabs>
        <w:spacing w:before="0" w:beforeAutospacing="0" w:after="0" w:afterAutospacing="0"/>
        <w:jc w:val="both"/>
        <w:rPr>
          <w:rFonts w:ascii="Corbel" w:hAnsi="Corbel" w:cstheme="majorHAnsi"/>
          <w:szCs w:val="20"/>
          <w:lang w:eastAsia="en-US"/>
        </w:rPr>
      </w:pPr>
      <w:r w:rsidRPr="00244A82">
        <w:rPr>
          <w:rFonts w:ascii="Corbel" w:hAnsi="Corbel" w:cstheme="majorHAnsi"/>
          <w:szCs w:val="20"/>
          <w:lang w:eastAsia="en-US"/>
        </w:rPr>
        <w:t xml:space="preserve"> </w:t>
      </w:r>
    </w:p>
    <w:p w14:paraId="2A6E11A5" w14:textId="77777777" w:rsidR="00D15562" w:rsidRPr="00244A82" w:rsidRDefault="00D15562" w:rsidP="00FB10FA">
      <w:pPr>
        <w:pStyle w:val="Titre1"/>
      </w:pPr>
      <w:bookmarkStart w:id="173" w:name="_Toc209512120"/>
      <w:r w:rsidRPr="00244A82">
        <w:t>Modalités de poursuite du marché</w:t>
      </w:r>
      <w:bookmarkEnd w:id="172"/>
      <w:r w:rsidR="00CE2E67" w:rsidRPr="00244A82">
        <w:t xml:space="preserve"> (clause de réexamen)</w:t>
      </w:r>
      <w:bookmarkEnd w:id="173"/>
    </w:p>
    <w:p w14:paraId="5BA7A5A8" w14:textId="77777777" w:rsidR="00D15562" w:rsidRPr="00244A82" w:rsidRDefault="00D15562" w:rsidP="00434348">
      <w:pPr>
        <w:tabs>
          <w:tab w:val="left" w:pos="9070"/>
        </w:tabs>
        <w:rPr>
          <w:rFonts w:ascii="Corbel" w:hAnsi="Corbel" w:cstheme="majorHAnsi"/>
          <w:szCs w:val="20"/>
        </w:rPr>
      </w:pPr>
    </w:p>
    <w:p w14:paraId="2EEB68A7" w14:textId="77777777" w:rsidR="00AC3201" w:rsidRPr="00AC3201" w:rsidRDefault="00AC3201" w:rsidP="00AC3201">
      <w:pPr>
        <w:shd w:val="clear" w:color="auto" w:fill="FFFFFF"/>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Afin de tenir compte des difficultés liées à cette circonstance imprévisible, les parties pourront convenir par voie de modification de marché public des modalités d’adaptation d’exécution du marché public aux conditions économiques et techniques des matériaux, matières premières et de l’énergie strictement nécessaires pour faire face aux circonstances imprévisibles.</w:t>
      </w:r>
    </w:p>
    <w:p w14:paraId="181AABF5" w14:textId="77777777" w:rsidR="00AC3201" w:rsidRPr="00AC3201" w:rsidRDefault="00AC3201" w:rsidP="00AC3201">
      <w:pPr>
        <w:shd w:val="clear" w:color="auto" w:fill="FFFFFF"/>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Ces modifications pourront porter, par exemple, sur la substitution de matériaux, la modification de programme, la modification des délais d'exécution ou du phasage mais ne pourront en aucun cas aboutir à un changement de la nature globale du marché public.</w:t>
      </w:r>
    </w:p>
    <w:p w14:paraId="52438EF3" w14:textId="77777777" w:rsidR="00AC3201" w:rsidRPr="00AC3201" w:rsidRDefault="00AC3201" w:rsidP="00AC3201">
      <w:pPr>
        <w:shd w:val="clear" w:color="auto" w:fill="FFFFFF"/>
        <w:tabs>
          <w:tab w:val="left" w:pos="9070"/>
        </w:tabs>
        <w:jc w:val="both"/>
        <w:rPr>
          <w:rFonts w:ascii="Corbel" w:eastAsia="Arial Unicode MS" w:hAnsi="Corbel" w:cstheme="majorHAnsi"/>
          <w:sz w:val="14"/>
          <w:szCs w:val="20"/>
          <w:lang w:eastAsia="en-US"/>
        </w:rPr>
      </w:pPr>
    </w:p>
    <w:p w14:paraId="04CFDBEB" w14:textId="77777777" w:rsidR="00AC3201" w:rsidRPr="00AC3201" w:rsidRDefault="00AC3201" w:rsidP="00AC3201">
      <w:pPr>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Aux fins de mise en œuvre du réexamen des conditions d'exécution technico-financières du marché public, le titulaire devra, dans les plus brefs délais suivant la survenance de l’événement, transmettre un mémoire à l’acheteur justifiant la hausse des prix et/ou les difficultés d’approvisionnement ainsi que l'impact économique sur sa marge nette bénéficiaire au regard de l'équilibre économique et initial du contrat.</w:t>
      </w:r>
    </w:p>
    <w:p w14:paraId="559EC2E3" w14:textId="77777777" w:rsidR="00AC3201" w:rsidRPr="00AC3201" w:rsidRDefault="00AC3201" w:rsidP="00AC3201">
      <w:pPr>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br/>
        <w:t> Il est précisé que le réexamen du marché public est circonscrit aux conséquences de la circonstance imprévisible et ne pourra être déclenché que si les conséquences de l’événement entrainent une hausse conséquence.</w:t>
      </w:r>
    </w:p>
    <w:p w14:paraId="589771C5" w14:textId="6EAA7C30" w:rsidR="00D15562" w:rsidRDefault="00D15562" w:rsidP="00AC3201">
      <w:pPr>
        <w:jc w:val="both"/>
        <w:rPr>
          <w:rFonts w:ascii="Corbel" w:eastAsia="Arial Unicode MS" w:hAnsi="Corbel" w:cstheme="majorHAnsi"/>
          <w:color w:val="ED7D31" w:themeColor="accent2"/>
          <w:szCs w:val="20"/>
          <w:lang w:eastAsia="en-US"/>
        </w:rPr>
      </w:pPr>
    </w:p>
    <w:p w14:paraId="1D6B42E3" w14:textId="77777777" w:rsidR="00AC3201" w:rsidRPr="00244A82" w:rsidRDefault="00AC3201" w:rsidP="00AC3201">
      <w:pPr>
        <w:jc w:val="both"/>
        <w:rPr>
          <w:rFonts w:ascii="Corbel" w:eastAsia="Arial Unicode MS" w:hAnsi="Corbel" w:cstheme="majorHAnsi"/>
          <w:color w:val="ED7D31" w:themeColor="accent2"/>
          <w:szCs w:val="20"/>
          <w:lang w:eastAsia="en-US"/>
        </w:rPr>
      </w:pPr>
    </w:p>
    <w:p w14:paraId="44F477A5" w14:textId="77777777" w:rsidR="00D15562" w:rsidRPr="00244A82" w:rsidRDefault="00D15562" w:rsidP="00FB10FA">
      <w:pPr>
        <w:pStyle w:val="Titre1"/>
      </w:pPr>
      <w:bookmarkStart w:id="174" w:name="_Toc83219887"/>
      <w:bookmarkStart w:id="175" w:name="_Toc209512121"/>
      <w:r w:rsidRPr="00244A82">
        <w:t>La suspension du marché</w:t>
      </w:r>
      <w:bookmarkEnd w:id="174"/>
      <w:bookmarkEnd w:id="175"/>
    </w:p>
    <w:p w14:paraId="719ED00D" w14:textId="77777777" w:rsidR="00F5337B" w:rsidRPr="00244A82" w:rsidRDefault="00F5337B" w:rsidP="00F5337B">
      <w:pPr>
        <w:rPr>
          <w:rFonts w:ascii="Corbel" w:hAnsi="Corbel"/>
        </w:rPr>
      </w:pPr>
    </w:p>
    <w:p w14:paraId="7E0205FD" w14:textId="77777777" w:rsidR="00AC3201" w:rsidRPr="00AC3201" w:rsidRDefault="00AC3201" w:rsidP="00AC3201">
      <w:pPr>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 xml:space="preserve">Au regard du principe de continuité du service public de l’article L. 6 2° du Code de la Commande Publique, et en cas d’impossibilité temporaire d’exécuter le marché public du fait de ces circonstances imprévisibles, l’acheteur peut décider de suspendre son exécution </w:t>
      </w:r>
    </w:p>
    <w:p w14:paraId="2EACAD2D" w14:textId="77777777" w:rsidR="00AC3201" w:rsidRPr="00AC3201" w:rsidRDefault="00AC3201" w:rsidP="00AC3201">
      <w:pPr>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En application de l’article 24 du CCAG-FCS, lorsque la suspension est demandée par le titulaire, l’acheteur se prononce sur le bien-fondé de cette demande dans les meilleurs délais.</w:t>
      </w:r>
    </w:p>
    <w:p w14:paraId="317C7156" w14:textId="77777777" w:rsidR="00AC3201" w:rsidRPr="00AC3201" w:rsidRDefault="00AC3201" w:rsidP="00AC3201">
      <w:pPr>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 xml:space="preserve">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w:t>
      </w:r>
    </w:p>
    <w:p w14:paraId="0E14CFDB" w14:textId="77777777" w:rsidR="00AC3201" w:rsidRPr="00AC3201" w:rsidRDefault="00AC3201" w:rsidP="00AC3201">
      <w:pPr>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 xml:space="preserve">Dans un délai raisonnable, les parties conviennent également des modalités de reprise de l'exécution et, le cas échéant, des modifications à apporter au marché. </w:t>
      </w:r>
    </w:p>
    <w:p w14:paraId="4F76AF58" w14:textId="77777777" w:rsidR="00AC3201" w:rsidRPr="00AC3201" w:rsidRDefault="00AC3201" w:rsidP="00AC3201">
      <w:pPr>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 xml:space="preserve">Les conditions d’exécution du marché public lors de la reprise et les modalités de paiement seront définies par modification de marché public à la fin de la période d’empêchement. </w:t>
      </w:r>
    </w:p>
    <w:p w14:paraId="173191F2" w14:textId="77777777" w:rsidR="00AC3201" w:rsidRPr="00AC3201" w:rsidRDefault="00AC3201" w:rsidP="00AC3201">
      <w:pPr>
        <w:tabs>
          <w:tab w:val="left" w:pos="9070"/>
        </w:tabs>
        <w:jc w:val="both"/>
        <w:rPr>
          <w:rFonts w:ascii="Corbel" w:eastAsia="Arial Unicode MS" w:hAnsi="Corbel" w:cstheme="majorHAnsi"/>
          <w:sz w:val="12"/>
          <w:szCs w:val="20"/>
          <w:lang w:eastAsia="en-US"/>
        </w:rPr>
      </w:pPr>
    </w:p>
    <w:p w14:paraId="63B8B59F" w14:textId="77777777" w:rsidR="00AC3201" w:rsidRPr="00AC3201" w:rsidRDefault="00AC3201" w:rsidP="00AC3201">
      <w:pPr>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A défaut d'accord entre les parties, le titulaire est tenu, à l'issue de la suspension, de reprendre l'exécution des prestations dans les conditions prévues par le marché et le désaccord est réglé dans les conditions mentionnées à l'article 46 du CCAG-FCS.</w:t>
      </w:r>
    </w:p>
    <w:p w14:paraId="401C8441" w14:textId="77777777" w:rsidR="00AC3201" w:rsidRPr="00AC3201" w:rsidRDefault="00AC3201" w:rsidP="00AC3201">
      <w:pPr>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 xml:space="preserve">Dans ce cadre, un marché de substitution pour la même prestation, auprès d’un autre fournisseur pourra être conclu pour la durée de l’impossibilité dans le respect des règles de la commande publique en vigueur au moment de cet évènement. Le marché de substitution ne sera pas exécuté aux frais et risques du titulaire. </w:t>
      </w:r>
    </w:p>
    <w:p w14:paraId="210A963F" w14:textId="77777777" w:rsidR="00AC3201" w:rsidRPr="00AC3201" w:rsidRDefault="00AC3201" w:rsidP="00AC3201">
      <w:pPr>
        <w:tabs>
          <w:tab w:val="left" w:pos="9070"/>
        </w:tabs>
        <w:jc w:val="both"/>
        <w:rPr>
          <w:rFonts w:ascii="Corbel" w:eastAsia="Arial Unicode MS" w:hAnsi="Corbel" w:cstheme="majorHAnsi"/>
          <w:szCs w:val="20"/>
          <w:lang w:eastAsia="en-US"/>
        </w:rPr>
      </w:pPr>
      <w:r w:rsidRPr="00AC3201">
        <w:rPr>
          <w:rFonts w:ascii="Corbel" w:eastAsia="Arial Unicode MS" w:hAnsi="Corbel" w:cstheme="majorHAnsi"/>
          <w:szCs w:val="20"/>
          <w:lang w:eastAsia="en-US"/>
        </w:rPr>
        <w:t>Les conditions d’exécution du marché public lors de la reprise et les modalités de paiement seront définies par modification de marché public à la fin de la période d’empêchement.</w:t>
      </w:r>
    </w:p>
    <w:p w14:paraId="1BC50D7E" w14:textId="1768A862" w:rsidR="00D15562" w:rsidRDefault="00D15562" w:rsidP="00434348">
      <w:pPr>
        <w:tabs>
          <w:tab w:val="left" w:pos="9070"/>
        </w:tabs>
        <w:rPr>
          <w:rFonts w:ascii="Corbel" w:hAnsi="Corbel" w:cstheme="majorHAnsi"/>
          <w:szCs w:val="20"/>
        </w:rPr>
      </w:pPr>
    </w:p>
    <w:p w14:paraId="2510750B" w14:textId="4767FC07" w:rsidR="00AC3201" w:rsidRDefault="00AC3201" w:rsidP="00434348">
      <w:pPr>
        <w:tabs>
          <w:tab w:val="left" w:pos="9070"/>
        </w:tabs>
        <w:rPr>
          <w:rFonts w:ascii="Corbel" w:hAnsi="Corbel" w:cstheme="majorHAnsi"/>
          <w:szCs w:val="20"/>
        </w:rPr>
      </w:pPr>
    </w:p>
    <w:p w14:paraId="7B3C644B" w14:textId="77777777" w:rsidR="004E23D7" w:rsidRDefault="004E23D7" w:rsidP="00434348">
      <w:pPr>
        <w:tabs>
          <w:tab w:val="left" w:pos="9070"/>
        </w:tabs>
        <w:rPr>
          <w:rFonts w:ascii="Corbel" w:hAnsi="Corbel" w:cstheme="majorHAnsi"/>
          <w:szCs w:val="20"/>
        </w:rPr>
      </w:pPr>
    </w:p>
    <w:p w14:paraId="03B0B38E" w14:textId="77777777" w:rsidR="00AC3201" w:rsidRPr="00244A82" w:rsidRDefault="00AC3201" w:rsidP="00434348">
      <w:pPr>
        <w:tabs>
          <w:tab w:val="left" w:pos="9070"/>
        </w:tabs>
        <w:rPr>
          <w:rFonts w:ascii="Corbel" w:hAnsi="Corbel" w:cstheme="majorHAnsi"/>
          <w:szCs w:val="20"/>
        </w:rPr>
      </w:pPr>
    </w:p>
    <w:p w14:paraId="71A36EB1" w14:textId="77777777" w:rsidR="00D15562" w:rsidRPr="00244A82" w:rsidRDefault="00D15562" w:rsidP="00FB10FA">
      <w:pPr>
        <w:pStyle w:val="Titre1"/>
      </w:pPr>
      <w:bookmarkStart w:id="176" w:name="_Toc209512122"/>
      <w:r w:rsidRPr="00244A82">
        <w:lastRenderedPageBreak/>
        <w:t>Recevabilité d’une demande d’indemnisation en cas de poursuite du marché</w:t>
      </w:r>
      <w:bookmarkEnd w:id="176"/>
    </w:p>
    <w:p w14:paraId="25DA66ED" w14:textId="77777777" w:rsidR="00F5337B" w:rsidRPr="00244A82" w:rsidRDefault="00F5337B" w:rsidP="00F5337B">
      <w:pPr>
        <w:rPr>
          <w:rFonts w:ascii="Corbel" w:hAnsi="Corbel"/>
        </w:rPr>
      </w:pPr>
    </w:p>
    <w:p w14:paraId="567BFFA3"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En cas de poursuite d’exécution du marché public, le titulaire du marché public pourrait solliciter une indemnisation sur le fondement de la théorie de l’imprévision qui ne sera possible que s’il est démontré que l’évènement était imprévisible dans son ampleur et qu’il a provoqué un déficit d’exploitation tel que l’économie générale du contrat en soit bouleversée.</w:t>
      </w:r>
    </w:p>
    <w:p w14:paraId="6E0AFA63"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La hausse des coûts ou la baisse de sa rémunération doit dépasser la marge qu'il devait anticiper comme constituant un risque normal ainsi que les limites extrêmes des majorations ayant pu être envisagées par les parties lors de la passation du marché public.</w:t>
      </w:r>
    </w:p>
    <w:p w14:paraId="36349091"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 xml:space="preserve">Etant entendu que la seule diminution de son profit ou un simple manque à gagner ne saurait faire l’objet d’une indemnisation et que l’indemnité accordée ne peut couvrir qu'une partie du déficit subi par le cocontractant de l'administration. Ce dernier doit en effet prendre à sa charge le coût de l'aléa économique « normal » inhérent à tout contrat. Il est rappelé que l’indemnisation ne doit pas avoir pour effet de faire supporter la totalité de la perte au pouvoir adjudicateur. </w:t>
      </w:r>
    </w:p>
    <w:p w14:paraId="199AD409"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Dans le cadre de cette demande d’indemnisation, il appartient au titulaire d’apporter tous les justificatifs nécessaires permettant de caractériser un bouleversement de l’économie générale du marché public du fait de la poursuite de l’exécution de son marché public dans les conditions de l’offre initiale malgré les modalités d’adaptation éventuellement mises en œuvre en application de l’article précédent.</w:t>
      </w:r>
    </w:p>
    <w:p w14:paraId="63C50A13"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 xml:space="preserve">A ce titre, il devra notamment justifier de la différence entre son prix de revient et sa marge bénéficiaire au moment où il a remis son offre et au moment où l’évènement survient, ainsi que de l’importance des charges extracontractuelles supportées du seul fait de l’évènement imprévisible, et notamment la preuve que l’achat des matériaux concernés était bien postérieur à la période durant laquelle le prix de ces derniers a augmenté de façon imprévisible. </w:t>
      </w:r>
    </w:p>
    <w:p w14:paraId="19206C92" w14:textId="77777777" w:rsidR="00AC3201" w:rsidRPr="00AC3201" w:rsidRDefault="00AC3201" w:rsidP="00AC3201">
      <w:pPr>
        <w:tabs>
          <w:tab w:val="left" w:pos="9070"/>
        </w:tabs>
        <w:jc w:val="both"/>
        <w:rPr>
          <w:rFonts w:ascii="Corbel" w:hAnsi="Corbel" w:cstheme="majorHAnsi"/>
          <w:sz w:val="6"/>
          <w:szCs w:val="20"/>
        </w:rPr>
      </w:pPr>
    </w:p>
    <w:p w14:paraId="0BF1E593"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 xml:space="preserve">Le pouvoir adjudicateur analysera le bien-fondé de cette demande sur la base des justificatifs transmis et se réserve la possibilité de refuser cette demande si les éléments apportés ne sont pas suffisants pour justifier une indemnisation au regard de la réglementation en vigueur. </w:t>
      </w:r>
    </w:p>
    <w:p w14:paraId="5A00E548"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En tout état de cause, aucune augmentation de prix ne peut être imposée unilatéralement par le titulaire : les prix contractuels du marché public demeurent en vigueur et le titulaire ne peut refuser d’approvisionner les établissements au motif que les prix n’ont pas été modifiés ou que l’indemnisation n’a pas été acceptée.</w:t>
      </w:r>
    </w:p>
    <w:p w14:paraId="62C7CDAA" w14:textId="0BE2E94A" w:rsidR="00AC3201" w:rsidRDefault="00AC3201" w:rsidP="00434348">
      <w:pPr>
        <w:tabs>
          <w:tab w:val="left" w:pos="9070"/>
        </w:tabs>
        <w:jc w:val="both"/>
        <w:rPr>
          <w:rFonts w:ascii="Corbel" w:hAnsi="Corbel" w:cstheme="majorHAnsi"/>
          <w:szCs w:val="20"/>
        </w:rPr>
      </w:pPr>
    </w:p>
    <w:p w14:paraId="2C9B5753" w14:textId="77777777" w:rsidR="00AC3201" w:rsidRPr="00244A82" w:rsidRDefault="00AC3201" w:rsidP="00434348">
      <w:pPr>
        <w:tabs>
          <w:tab w:val="left" w:pos="9070"/>
        </w:tabs>
        <w:jc w:val="both"/>
        <w:rPr>
          <w:rFonts w:ascii="Corbel" w:hAnsi="Corbel" w:cstheme="majorHAnsi"/>
          <w:szCs w:val="20"/>
        </w:rPr>
      </w:pPr>
    </w:p>
    <w:p w14:paraId="751E7973" w14:textId="77777777" w:rsidR="00D15562" w:rsidRPr="00244A82" w:rsidRDefault="00D15562" w:rsidP="00FB10FA">
      <w:pPr>
        <w:pStyle w:val="Titre1"/>
      </w:pPr>
      <w:bookmarkStart w:id="177" w:name="_Toc83219890"/>
      <w:bookmarkStart w:id="178" w:name="_Toc209512123"/>
      <w:r w:rsidRPr="00244A82">
        <w:t>Prolongation du marché</w:t>
      </w:r>
      <w:bookmarkEnd w:id="177"/>
      <w:bookmarkEnd w:id="178"/>
    </w:p>
    <w:p w14:paraId="2D2632A1" w14:textId="77777777" w:rsidR="00D15562" w:rsidRPr="00244A82" w:rsidRDefault="00D15562" w:rsidP="00434348">
      <w:pPr>
        <w:tabs>
          <w:tab w:val="left" w:pos="9070"/>
        </w:tabs>
        <w:jc w:val="both"/>
        <w:rPr>
          <w:rFonts w:ascii="Corbel" w:hAnsi="Corbel" w:cstheme="majorHAnsi"/>
          <w:szCs w:val="20"/>
        </w:rPr>
      </w:pPr>
    </w:p>
    <w:p w14:paraId="04561C93"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 xml:space="preserve">Si le présent marché public arrive à terme pendant la période de survenance de l’événement, il pourra être prolongé par voie de modification de marché public, au-delà de la durée prévue au présent CCP, lorsque l'organisation d'une procédure de mise en concurrence ne pourrait être mise en œuvre dans des conditions raisonnables. </w:t>
      </w:r>
    </w:p>
    <w:p w14:paraId="7692D857" w14:textId="77777777" w:rsidR="00AC3201" w:rsidRPr="00AC3201" w:rsidRDefault="00AC3201" w:rsidP="00AC3201">
      <w:pPr>
        <w:tabs>
          <w:tab w:val="left" w:pos="9070"/>
        </w:tabs>
        <w:jc w:val="both"/>
        <w:rPr>
          <w:rFonts w:ascii="Corbel" w:hAnsi="Corbel" w:cstheme="majorHAnsi"/>
          <w:szCs w:val="20"/>
        </w:rPr>
      </w:pPr>
      <w:r w:rsidRPr="00AC3201">
        <w:rPr>
          <w:rFonts w:ascii="Corbel" w:hAnsi="Corbel" w:cstheme="majorHAnsi"/>
          <w:szCs w:val="20"/>
        </w:rPr>
        <w:t>Cette prolongation peut s'étendre au-delà de la durée mentionnée à l’article L. 2125-1 du Code de la Commande Publique, dans la limite de 6 mois (accords-cadres à bons de commande).</w:t>
      </w:r>
    </w:p>
    <w:p w14:paraId="0D949962" w14:textId="70C6C239" w:rsidR="00AC3201" w:rsidRDefault="00AC3201" w:rsidP="00434348">
      <w:pPr>
        <w:tabs>
          <w:tab w:val="left" w:pos="9070"/>
        </w:tabs>
        <w:jc w:val="both"/>
        <w:rPr>
          <w:rFonts w:ascii="Corbel" w:hAnsi="Corbel" w:cstheme="majorHAnsi"/>
          <w:szCs w:val="20"/>
        </w:rPr>
      </w:pPr>
    </w:p>
    <w:p w14:paraId="1415F4BA" w14:textId="77777777" w:rsidR="00AC3201" w:rsidRPr="00244A82" w:rsidRDefault="00AC3201" w:rsidP="00434348">
      <w:pPr>
        <w:tabs>
          <w:tab w:val="left" w:pos="9070"/>
        </w:tabs>
        <w:jc w:val="both"/>
        <w:rPr>
          <w:rFonts w:ascii="Corbel" w:hAnsi="Corbel" w:cstheme="majorHAnsi"/>
          <w:szCs w:val="20"/>
        </w:rPr>
      </w:pPr>
    </w:p>
    <w:p w14:paraId="67E696DA" w14:textId="77777777" w:rsidR="00D15562" w:rsidRPr="00244A82" w:rsidRDefault="00D15562" w:rsidP="00434348">
      <w:pPr>
        <w:tabs>
          <w:tab w:val="left" w:pos="9070"/>
        </w:tabs>
        <w:jc w:val="both"/>
        <w:rPr>
          <w:rFonts w:ascii="Corbel" w:hAnsi="Corbel" w:cstheme="majorHAnsi"/>
          <w:szCs w:val="20"/>
        </w:rPr>
      </w:pPr>
    </w:p>
    <w:p w14:paraId="14361AF1" w14:textId="77777777" w:rsidR="00D15562" w:rsidRPr="00AC3201" w:rsidRDefault="00D15562" w:rsidP="00AC3201">
      <w:pPr>
        <w:pStyle w:val="Titre"/>
      </w:pPr>
      <w:bookmarkStart w:id="179" w:name="_Toc10726128"/>
      <w:bookmarkStart w:id="180" w:name="_Toc209512124"/>
      <w:r w:rsidRPr="00AC3201">
        <w:t>Réglementation générale de protection des données (RGPD) (MARCHES INFORMATIQUES OU TOUT MARCHE TRAITANT / SUSCEPTIBLE DE TRAITER DES DONNEES PERSONNELLES)</w:t>
      </w:r>
      <w:bookmarkEnd w:id="179"/>
      <w:bookmarkEnd w:id="180"/>
    </w:p>
    <w:p w14:paraId="7AB438AF" w14:textId="77777777" w:rsidR="00D15562" w:rsidRPr="00AC3201" w:rsidRDefault="00D15562" w:rsidP="00434348">
      <w:pPr>
        <w:pStyle w:val="descript"/>
        <w:tabs>
          <w:tab w:val="left" w:pos="9070"/>
        </w:tabs>
        <w:ind w:left="0"/>
        <w:rPr>
          <w:rFonts w:ascii="Corbel" w:hAnsi="Corbel" w:cstheme="majorHAnsi"/>
        </w:rPr>
      </w:pPr>
    </w:p>
    <w:p w14:paraId="6EEF870F" w14:textId="7FF439D3" w:rsidR="00D15562" w:rsidRPr="00AC3201" w:rsidRDefault="00AC3201" w:rsidP="00434348">
      <w:pPr>
        <w:pStyle w:val="paragraphe"/>
        <w:tabs>
          <w:tab w:val="left" w:pos="9070"/>
        </w:tabs>
        <w:spacing w:before="0" w:after="0"/>
        <w:jc w:val="both"/>
        <w:rPr>
          <w:rFonts w:ascii="Corbel" w:hAnsi="Corbel" w:cstheme="majorHAnsi"/>
          <w:iCs/>
          <w:sz w:val="20"/>
          <w:szCs w:val="20"/>
        </w:rPr>
      </w:pPr>
      <w:r w:rsidRPr="00AC3201">
        <w:rPr>
          <w:rFonts w:ascii="Corbel" w:hAnsi="Corbel" w:cstheme="majorHAnsi"/>
          <w:iCs/>
          <w:sz w:val="20"/>
          <w:szCs w:val="20"/>
        </w:rPr>
        <w:t>Sans objet.</w:t>
      </w:r>
    </w:p>
    <w:p w14:paraId="575B489D" w14:textId="349B0150" w:rsidR="00AC3201" w:rsidRDefault="00AC3201" w:rsidP="00434348">
      <w:pPr>
        <w:pStyle w:val="paragraphe"/>
        <w:tabs>
          <w:tab w:val="left" w:pos="9070"/>
        </w:tabs>
        <w:spacing w:before="0" w:after="0"/>
        <w:jc w:val="both"/>
        <w:rPr>
          <w:rFonts w:ascii="Corbel" w:hAnsi="Corbel" w:cstheme="majorHAnsi"/>
          <w:iCs/>
          <w:sz w:val="20"/>
          <w:szCs w:val="20"/>
          <w:highlight w:val="cyan"/>
        </w:rPr>
      </w:pPr>
    </w:p>
    <w:p w14:paraId="398E18AA" w14:textId="77777777" w:rsidR="00AC3201" w:rsidRPr="00244A82" w:rsidRDefault="00AC3201" w:rsidP="00434348">
      <w:pPr>
        <w:pStyle w:val="paragraphe"/>
        <w:tabs>
          <w:tab w:val="left" w:pos="9070"/>
        </w:tabs>
        <w:spacing w:before="0" w:after="0"/>
        <w:jc w:val="both"/>
        <w:rPr>
          <w:rFonts w:ascii="Corbel" w:hAnsi="Corbel" w:cstheme="majorHAnsi"/>
          <w:iCs/>
          <w:sz w:val="20"/>
          <w:szCs w:val="20"/>
          <w:highlight w:val="cyan"/>
        </w:rPr>
      </w:pPr>
    </w:p>
    <w:p w14:paraId="14625F29" w14:textId="77777777" w:rsidR="00D15562" w:rsidRPr="00244A82" w:rsidRDefault="00D15562" w:rsidP="00434348">
      <w:pPr>
        <w:pStyle w:val="descript"/>
        <w:tabs>
          <w:tab w:val="left" w:pos="9070"/>
        </w:tabs>
        <w:ind w:left="0"/>
        <w:rPr>
          <w:rFonts w:ascii="Corbel" w:hAnsi="Corbel" w:cstheme="majorHAnsi"/>
        </w:rPr>
      </w:pPr>
    </w:p>
    <w:p w14:paraId="1CE968B6" w14:textId="77777777" w:rsidR="00D15562" w:rsidRPr="00244A82" w:rsidRDefault="00D15562" w:rsidP="00AC3201">
      <w:pPr>
        <w:pStyle w:val="Titre"/>
      </w:pPr>
      <w:r w:rsidRPr="00244A82">
        <w:t xml:space="preserve"> </w:t>
      </w:r>
      <w:bookmarkStart w:id="181" w:name="_Toc415222033"/>
      <w:bookmarkStart w:id="182" w:name="_Toc209512125"/>
      <w:r w:rsidRPr="00244A82">
        <w:t>Obligations du titulaire</w:t>
      </w:r>
      <w:bookmarkEnd w:id="181"/>
      <w:bookmarkEnd w:id="182"/>
    </w:p>
    <w:p w14:paraId="4162C62A" w14:textId="77777777" w:rsidR="00F5337B" w:rsidRPr="00244A82" w:rsidRDefault="00F5337B" w:rsidP="00F5337B">
      <w:pPr>
        <w:rPr>
          <w:rFonts w:ascii="Corbel" w:hAnsi="Corbel"/>
        </w:rPr>
      </w:pPr>
    </w:p>
    <w:p w14:paraId="05590E01" w14:textId="77777777" w:rsidR="00D15562" w:rsidRPr="00244A82" w:rsidRDefault="00D15562" w:rsidP="00FB10FA">
      <w:pPr>
        <w:pStyle w:val="Titre1"/>
      </w:pPr>
      <w:bookmarkStart w:id="183" w:name="_Toc209512126"/>
      <w:r w:rsidRPr="00244A82">
        <w:t>Transmission des documents justificatifs de l’absence de motifs d’exclusion</w:t>
      </w:r>
      <w:bookmarkEnd w:id="183"/>
    </w:p>
    <w:p w14:paraId="447B008C" w14:textId="77777777" w:rsidR="00F5337B" w:rsidRPr="00244A82" w:rsidRDefault="00F5337B" w:rsidP="00F5337B">
      <w:pPr>
        <w:rPr>
          <w:rFonts w:ascii="Corbel" w:hAnsi="Corbel"/>
        </w:rPr>
      </w:pPr>
    </w:p>
    <w:p w14:paraId="3E181D4F"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Conformément à l'article R. 2143-8 du Code de la Commande Publique, le titulaire devra fournir au CHU, tous les six mois et ce jusqu'à la fin du marché public, les pièces prévues aux articles D. 8222-5 ou D. 8222-7</w:t>
      </w:r>
      <w:r w:rsidRPr="00AC3201">
        <w:rPr>
          <w:rFonts w:ascii="Corbel" w:hAnsi="Corbel" w:cstheme="majorHAnsi"/>
          <w:strike/>
          <w:szCs w:val="20"/>
        </w:rPr>
        <w:t xml:space="preserve"> </w:t>
      </w:r>
      <w:r w:rsidRPr="00AC3201">
        <w:rPr>
          <w:rFonts w:ascii="Corbel" w:hAnsi="Corbel" w:cstheme="majorHAnsi"/>
          <w:szCs w:val="20"/>
        </w:rPr>
        <w:t>du code du travail, ainsi que les pièces prévues aux articles D. 8254-2 à D. 8254-5.</w:t>
      </w:r>
    </w:p>
    <w:p w14:paraId="3E292FF3"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Le titulaire devra également fournir au CHU ces pièces pour son ou ses sous-traitants.</w:t>
      </w:r>
    </w:p>
    <w:p w14:paraId="4D21455C"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Cs w:val="20"/>
        </w:rPr>
      </w:pPr>
    </w:p>
    <w:p w14:paraId="106EAA39" w14:textId="77777777" w:rsidR="00AC3201" w:rsidRPr="00AC3201" w:rsidRDefault="00AC3201" w:rsidP="00AC3201">
      <w:pPr>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lastRenderedPageBreak/>
        <w:t xml:space="preserve">En application de l’article D. 8254-2 du code du travail, la liste nominative des salariés étrangers soumis à l'autorisation de travail prévue à l'article </w:t>
      </w:r>
      <w:hyperlink r:id="rId19" w:history="1">
        <w:r w:rsidRPr="00AC3201">
          <w:rPr>
            <w:rFonts w:ascii="Corbel" w:hAnsi="Corbel" w:cstheme="majorHAnsi"/>
            <w:szCs w:val="20"/>
          </w:rPr>
          <w:t>L. 5221-2</w:t>
        </w:r>
      </w:hyperlink>
      <w:r w:rsidRPr="00AC3201">
        <w:rPr>
          <w:rFonts w:ascii="Corbel" w:hAnsi="Corbel" w:cstheme="majorHAnsi"/>
          <w:szCs w:val="20"/>
        </w:rPr>
        <w:t>(2) employés par le titulaire du marché doit être transmise dès la notification du marché public et à la demande du maitre d’ouvrage pendant toute la durée du marché.</w:t>
      </w:r>
    </w:p>
    <w:p w14:paraId="00851158" w14:textId="6B1AC7E4" w:rsidR="00AC3201" w:rsidRDefault="00AC3201" w:rsidP="00AC3201">
      <w:pPr>
        <w:widowControl w:val="0"/>
        <w:tabs>
          <w:tab w:val="left" w:pos="9070"/>
        </w:tabs>
        <w:autoSpaceDE w:val="0"/>
        <w:autoSpaceDN w:val="0"/>
        <w:adjustRightInd w:val="0"/>
        <w:rPr>
          <w:rFonts w:ascii="Corbel" w:hAnsi="Corbel" w:cstheme="majorHAnsi"/>
          <w:szCs w:val="20"/>
        </w:rPr>
      </w:pPr>
      <w:r w:rsidRPr="00AC3201">
        <w:rPr>
          <w:rFonts w:ascii="Corbel" w:hAnsi="Corbel" w:cstheme="majorHAnsi"/>
          <w:szCs w:val="20"/>
        </w:rPr>
        <w:t xml:space="preserve">Cette liste doit préciser pour chaque salarié : </w:t>
      </w:r>
      <w:r w:rsidRPr="00AC3201">
        <w:rPr>
          <w:rFonts w:ascii="Corbel" w:hAnsi="Corbel" w:cstheme="majorHAnsi"/>
          <w:szCs w:val="20"/>
        </w:rPr>
        <w:br/>
        <w:t xml:space="preserve">1° Sa date d'embauche ; </w:t>
      </w:r>
      <w:r w:rsidRPr="00AC3201">
        <w:rPr>
          <w:rFonts w:ascii="Corbel" w:hAnsi="Corbel" w:cstheme="majorHAnsi"/>
          <w:szCs w:val="20"/>
        </w:rPr>
        <w:br/>
        <w:t xml:space="preserve">2° Sa nationalité ; </w:t>
      </w:r>
      <w:r w:rsidRPr="00AC3201">
        <w:rPr>
          <w:rFonts w:ascii="Corbel" w:hAnsi="Corbel" w:cstheme="majorHAnsi"/>
          <w:szCs w:val="20"/>
        </w:rPr>
        <w:br/>
        <w:t>3° Le type et le numéro d'ordre du titre valant autorisation de travail.</w:t>
      </w:r>
    </w:p>
    <w:p w14:paraId="4EEFF617" w14:textId="40BAC656" w:rsidR="00AC3201" w:rsidRPr="00AC3201" w:rsidRDefault="00AC3201" w:rsidP="00AC3201">
      <w:pPr>
        <w:widowControl w:val="0"/>
        <w:tabs>
          <w:tab w:val="left" w:pos="9070"/>
        </w:tabs>
        <w:autoSpaceDE w:val="0"/>
        <w:autoSpaceDN w:val="0"/>
        <w:adjustRightInd w:val="0"/>
        <w:rPr>
          <w:rFonts w:ascii="Corbel" w:hAnsi="Corbel" w:cstheme="majorHAnsi"/>
          <w:szCs w:val="20"/>
        </w:rPr>
      </w:pPr>
    </w:p>
    <w:p w14:paraId="647986AF" w14:textId="77777777" w:rsidR="00D15562" w:rsidRPr="00AC3201" w:rsidRDefault="00D15562" w:rsidP="00434348">
      <w:pPr>
        <w:pStyle w:val="RedTxt"/>
        <w:tabs>
          <w:tab w:val="left" w:pos="9070"/>
        </w:tabs>
        <w:rPr>
          <w:rFonts w:ascii="Corbel" w:hAnsi="Corbel" w:cstheme="majorHAnsi"/>
          <w:sz w:val="10"/>
          <w:szCs w:val="20"/>
        </w:rPr>
      </w:pPr>
    </w:p>
    <w:p w14:paraId="2530D4E6" w14:textId="08830E80" w:rsidR="00D15562" w:rsidRDefault="00D15562" w:rsidP="00FB10FA">
      <w:pPr>
        <w:pStyle w:val="Titre1"/>
      </w:pPr>
      <w:bookmarkStart w:id="184" w:name="_Toc209512127"/>
      <w:r w:rsidRPr="00244A82">
        <w:t>Modification des données administratives (clause de réexamen)</w:t>
      </w:r>
      <w:bookmarkEnd w:id="184"/>
    </w:p>
    <w:p w14:paraId="26CFF5E1" w14:textId="77777777" w:rsidR="00AC3201" w:rsidRPr="00AC3201" w:rsidRDefault="00AC3201" w:rsidP="00AC3201"/>
    <w:p w14:paraId="6182EEBC" w14:textId="77777777" w:rsidR="00AC3201" w:rsidRPr="00AC3201" w:rsidRDefault="00AC3201" w:rsidP="00AC3201">
      <w:pPr>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Le titulaire est tenu de notifier sans délai à l’acheteur les modifications survenant au cours de l'exécution du marché public à l'adresse suivante :</w:t>
      </w:r>
    </w:p>
    <w:p w14:paraId="770D97A2" w14:textId="77777777" w:rsidR="00AC3201" w:rsidRPr="00AC3201" w:rsidRDefault="00AC3201" w:rsidP="00AC3201">
      <w:pPr>
        <w:keepLines/>
        <w:widowControl w:val="0"/>
        <w:tabs>
          <w:tab w:val="left" w:pos="9070"/>
        </w:tabs>
        <w:autoSpaceDE w:val="0"/>
        <w:autoSpaceDN w:val="0"/>
        <w:adjustRightInd w:val="0"/>
        <w:jc w:val="center"/>
        <w:rPr>
          <w:rFonts w:ascii="Corbel" w:hAnsi="Corbel" w:cstheme="majorHAnsi"/>
          <w:szCs w:val="20"/>
        </w:rPr>
      </w:pPr>
      <w:r w:rsidRPr="00AC3201">
        <w:rPr>
          <w:rFonts w:ascii="Corbel" w:hAnsi="Corbel" w:cstheme="majorHAnsi"/>
          <w:szCs w:val="20"/>
        </w:rPr>
        <w:t>CENTRE HOSPITALIER UNIVERSITAIRE DE MONTPELLIER</w:t>
      </w:r>
    </w:p>
    <w:p w14:paraId="5F7F0CEC" w14:textId="77777777" w:rsidR="00AC3201" w:rsidRPr="00AC3201" w:rsidRDefault="00AC3201" w:rsidP="00AC3201">
      <w:pPr>
        <w:keepLines/>
        <w:widowControl w:val="0"/>
        <w:tabs>
          <w:tab w:val="left" w:pos="9070"/>
        </w:tabs>
        <w:autoSpaceDE w:val="0"/>
        <w:autoSpaceDN w:val="0"/>
        <w:adjustRightInd w:val="0"/>
        <w:jc w:val="center"/>
        <w:rPr>
          <w:rFonts w:ascii="Corbel" w:hAnsi="Corbel" w:cstheme="majorHAnsi"/>
          <w:szCs w:val="20"/>
        </w:rPr>
      </w:pPr>
      <w:r w:rsidRPr="00AC3201">
        <w:rPr>
          <w:rFonts w:ascii="Corbel" w:hAnsi="Corbel" w:cstheme="majorHAnsi"/>
          <w:szCs w:val="20"/>
        </w:rPr>
        <w:t>CENTRE BELLEVUE</w:t>
      </w:r>
    </w:p>
    <w:p w14:paraId="281FA94E" w14:textId="77777777" w:rsidR="00AC3201" w:rsidRPr="00AC3201" w:rsidRDefault="00AC3201" w:rsidP="00AC3201">
      <w:pPr>
        <w:keepLines/>
        <w:widowControl w:val="0"/>
        <w:tabs>
          <w:tab w:val="left" w:pos="9070"/>
        </w:tabs>
        <w:autoSpaceDE w:val="0"/>
        <w:autoSpaceDN w:val="0"/>
        <w:adjustRightInd w:val="0"/>
        <w:jc w:val="center"/>
        <w:rPr>
          <w:rFonts w:ascii="Corbel" w:hAnsi="Corbel" w:cstheme="majorHAnsi"/>
          <w:szCs w:val="20"/>
        </w:rPr>
      </w:pPr>
      <w:r w:rsidRPr="00AC3201">
        <w:rPr>
          <w:rFonts w:ascii="Corbel" w:hAnsi="Corbel" w:cstheme="majorHAnsi"/>
          <w:szCs w:val="20"/>
        </w:rPr>
        <w:t>1, Place Jean Baumel</w:t>
      </w:r>
    </w:p>
    <w:p w14:paraId="61AEDA91" w14:textId="77777777" w:rsidR="00AC3201" w:rsidRPr="00AC3201" w:rsidRDefault="00AC3201" w:rsidP="00AC3201">
      <w:pPr>
        <w:keepLines/>
        <w:widowControl w:val="0"/>
        <w:tabs>
          <w:tab w:val="left" w:pos="9070"/>
        </w:tabs>
        <w:autoSpaceDE w:val="0"/>
        <w:autoSpaceDN w:val="0"/>
        <w:adjustRightInd w:val="0"/>
        <w:jc w:val="center"/>
        <w:rPr>
          <w:rFonts w:ascii="Corbel" w:hAnsi="Corbel" w:cstheme="majorHAnsi"/>
          <w:szCs w:val="20"/>
        </w:rPr>
      </w:pPr>
      <w:r w:rsidRPr="00AC3201">
        <w:rPr>
          <w:rFonts w:ascii="Corbel" w:hAnsi="Corbel" w:cstheme="majorHAnsi"/>
          <w:szCs w:val="20"/>
        </w:rPr>
        <w:t>Direction des Achats et des Approvisionnements</w:t>
      </w:r>
    </w:p>
    <w:p w14:paraId="0C03E696" w14:textId="6B22B7A7" w:rsidR="00AC3201" w:rsidRPr="00AC3201" w:rsidRDefault="00AC3201" w:rsidP="00AC3201">
      <w:pPr>
        <w:keepLines/>
        <w:widowControl w:val="0"/>
        <w:tabs>
          <w:tab w:val="left" w:pos="9070"/>
        </w:tabs>
        <w:autoSpaceDE w:val="0"/>
        <w:autoSpaceDN w:val="0"/>
        <w:adjustRightInd w:val="0"/>
        <w:jc w:val="center"/>
        <w:rPr>
          <w:rFonts w:ascii="Corbel" w:hAnsi="Corbel" w:cstheme="majorHAnsi"/>
          <w:szCs w:val="20"/>
        </w:rPr>
      </w:pPr>
      <w:r w:rsidRPr="00AC3201">
        <w:rPr>
          <w:rFonts w:ascii="Corbel" w:hAnsi="Corbel" w:cstheme="majorHAnsi"/>
          <w:szCs w:val="20"/>
        </w:rPr>
        <w:t xml:space="preserve">Secteur </w:t>
      </w:r>
      <w:r w:rsidR="002C7FAA">
        <w:rPr>
          <w:rFonts w:ascii="Corbel" w:hAnsi="Corbel" w:cstheme="majorHAnsi"/>
          <w:szCs w:val="20"/>
        </w:rPr>
        <w:t>Gestion Marchés Travaux</w:t>
      </w:r>
    </w:p>
    <w:p w14:paraId="0CB1D047" w14:textId="77777777" w:rsidR="00AC3201" w:rsidRPr="00AC3201" w:rsidRDefault="00AC3201" w:rsidP="00AC3201">
      <w:pPr>
        <w:keepLines/>
        <w:tabs>
          <w:tab w:val="left" w:pos="9070"/>
        </w:tabs>
        <w:autoSpaceDE w:val="0"/>
        <w:autoSpaceDN w:val="0"/>
        <w:adjustRightInd w:val="0"/>
        <w:jc w:val="center"/>
        <w:rPr>
          <w:rFonts w:ascii="Corbel" w:hAnsi="Corbel" w:cstheme="majorHAnsi"/>
          <w:szCs w:val="20"/>
        </w:rPr>
      </w:pPr>
      <w:r w:rsidRPr="00AC3201">
        <w:rPr>
          <w:rFonts w:ascii="Corbel" w:hAnsi="Corbel" w:cstheme="majorHAnsi"/>
          <w:szCs w:val="20"/>
        </w:rPr>
        <w:t>34295 MONTPELLIER Cedex 5</w:t>
      </w:r>
    </w:p>
    <w:p w14:paraId="1C8FE7B9" w14:textId="77777777" w:rsidR="00AC3201" w:rsidRPr="00AC3201" w:rsidRDefault="00AC3201" w:rsidP="00AC3201">
      <w:pPr>
        <w:keepLines/>
        <w:tabs>
          <w:tab w:val="left" w:pos="9070"/>
        </w:tabs>
        <w:autoSpaceDE w:val="0"/>
        <w:autoSpaceDN w:val="0"/>
        <w:adjustRightInd w:val="0"/>
        <w:jc w:val="center"/>
        <w:rPr>
          <w:rFonts w:ascii="Corbel" w:hAnsi="Corbel" w:cstheme="majorHAnsi"/>
          <w:sz w:val="12"/>
          <w:szCs w:val="20"/>
        </w:rPr>
      </w:pPr>
    </w:p>
    <w:p w14:paraId="57B952F6" w14:textId="77777777" w:rsidR="00AC3201" w:rsidRPr="00AC3201" w:rsidRDefault="00AC3201" w:rsidP="00AC3201">
      <w:pPr>
        <w:keepLines/>
        <w:tabs>
          <w:tab w:val="left" w:pos="9070"/>
        </w:tabs>
        <w:autoSpaceDE w:val="0"/>
        <w:autoSpaceDN w:val="0"/>
        <w:adjustRightInd w:val="0"/>
        <w:jc w:val="both"/>
        <w:rPr>
          <w:rFonts w:ascii="Corbel" w:hAnsi="Corbel" w:cstheme="majorHAnsi"/>
          <w:bCs/>
          <w:szCs w:val="20"/>
        </w:rPr>
      </w:pPr>
      <w:r w:rsidRPr="00AC3201">
        <w:rPr>
          <w:rFonts w:ascii="Corbel" w:hAnsi="Corbel" w:cstheme="majorHAnsi"/>
          <w:szCs w:val="20"/>
        </w:rPr>
        <w:t>et qui se rapportent</w:t>
      </w:r>
      <w:r w:rsidRPr="00AC3201">
        <w:rPr>
          <w:rFonts w:ascii="Corbel" w:hAnsi="Corbel" w:cstheme="majorHAnsi"/>
          <w:bCs/>
          <w:szCs w:val="20"/>
        </w:rPr>
        <w:t> :</w:t>
      </w:r>
    </w:p>
    <w:p w14:paraId="7BB08E64" w14:textId="710E05A4"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 xml:space="preserve">- aux personnes ayant le pouvoir de l'engager </w:t>
      </w:r>
    </w:p>
    <w:p w14:paraId="3F53892A" w14:textId="77777777"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 à sa raison sociale ou à sa dénomination par l’envoi d’un courrier explicatif accompagné d’un extrait K BIS du registre de commerce et l’extrait de parution dans le journal d’Annonces Légales Juridiques ;</w:t>
      </w:r>
    </w:p>
    <w:p w14:paraId="02C1ED66" w14:textId="77777777"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 à son adresse ou à son siège social ;</w:t>
      </w:r>
    </w:p>
    <w:p w14:paraId="64BD0D10" w14:textId="77777777"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 xml:space="preserve">- aux renseignements qu'il a fournis pour l'acceptation d'un sous-traitant et l'agrément de ses conditions de paiement ; </w:t>
      </w:r>
    </w:p>
    <w:p w14:paraId="43AB02B2" w14:textId="77777777"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 xml:space="preserve">- à son compte de règlement bancaire, par l’envoi d’un courrier précisant qu’il souhaite être payé à un compte autre que celui indiqué au marché public, et en joignant un RIB ou RIP avec les codes BIC et IBAN du nouveau destinataire ; </w:t>
      </w:r>
    </w:p>
    <w:p w14:paraId="12933604" w14:textId="77777777" w:rsidR="00AC3201" w:rsidRPr="00AC3201" w:rsidRDefault="00AC3201" w:rsidP="00AC3201">
      <w:pPr>
        <w:keepLines/>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 de façon générale, à toutes les modifications importantes de fonctionnement de l'entreprise pouvant influer sur le déroulement du marché public notamment en cas de restructuration de l’entreprise. Dans ce dernier cas, si l’acheteur l’autorise, il modifiera le marché public.</w:t>
      </w:r>
      <w:r w:rsidRPr="00AC3201">
        <w:rPr>
          <w:rFonts w:ascii="Corbel" w:hAnsi="Corbel" w:cstheme="majorHAnsi"/>
          <w:b/>
          <w:bCs/>
          <w:szCs w:val="20"/>
        </w:rPr>
        <w:tab/>
      </w:r>
    </w:p>
    <w:p w14:paraId="348BF8A4" w14:textId="77777777" w:rsidR="00AC3201" w:rsidRPr="00AC3201" w:rsidRDefault="00AC3201" w:rsidP="00AC3201">
      <w:pPr>
        <w:keepLines/>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 xml:space="preserve">Ces changements doivent être signalés impérativement avant toute nouvelle facturation, après réception des documents nécessaires. A défaut, le paiement des factures non conformes sera suspendu jusqu’à régularisation. </w:t>
      </w:r>
    </w:p>
    <w:p w14:paraId="78CE8677" w14:textId="77777777" w:rsidR="00AC3201" w:rsidRPr="004E23D7" w:rsidRDefault="00AC3201" w:rsidP="00AC3201">
      <w:pPr>
        <w:tabs>
          <w:tab w:val="left" w:pos="9070"/>
        </w:tabs>
        <w:autoSpaceDE w:val="0"/>
        <w:autoSpaceDN w:val="0"/>
        <w:adjustRightInd w:val="0"/>
        <w:jc w:val="both"/>
        <w:rPr>
          <w:rFonts w:ascii="Corbel" w:hAnsi="Corbel" w:cstheme="majorHAnsi"/>
          <w:sz w:val="10"/>
          <w:szCs w:val="20"/>
        </w:rPr>
      </w:pPr>
    </w:p>
    <w:p w14:paraId="32C0BE43" w14:textId="77777777" w:rsidR="00D15562" w:rsidRPr="00244A82" w:rsidRDefault="00D15562" w:rsidP="00434348">
      <w:pPr>
        <w:pStyle w:val="RedTxt"/>
        <w:keepLines/>
        <w:widowControl/>
        <w:tabs>
          <w:tab w:val="left" w:pos="9070"/>
        </w:tabs>
        <w:rPr>
          <w:rFonts w:ascii="Corbel" w:hAnsi="Corbel" w:cstheme="majorHAnsi"/>
          <w:sz w:val="20"/>
          <w:szCs w:val="20"/>
        </w:rPr>
      </w:pPr>
    </w:p>
    <w:p w14:paraId="274FCFF5" w14:textId="77777777" w:rsidR="00D15562" w:rsidRPr="00244A82" w:rsidRDefault="00D15562" w:rsidP="00FB10FA">
      <w:pPr>
        <w:pStyle w:val="Titre1"/>
      </w:pPr>
      <w:bookmarkStart w:id="185" w:name="_Toc209512128"/>
      <w:r w:rsidRPr="00244A82">
        <w:t>Qualité des fournitures</w:t>
      </w:r>
      <w:bookmarkEnd w:id="185"/>
    </w:p>
    <w:p w14:paraId="3BE9A5A6" w14:textId="77777777" w:rsidR="00F5337B" w:rsidRPr="002739D4" w:rsidRDefault="00F5337B" w:rsidP="00F5337B">
      <w:pPr>
        <w:rPr>
          <w:rFonts w:ascii="Corbel" w:hAnsi="Corbel"/>
          <w:sz w:val="12"/>
        </w:rPr>
      </w:pPr>
    </w:p>
    <w:p w14:paraId="12542A19" w14:textId="38A5713D" w:rsidR="00D15562" w:rsidRDefault="006E0D89" w:rsidP="00434348">
      <w:pPr>
        <w:pStyle w:val="RedTxt"/>
        <w:keepLines/>
        <w:widowControl/>
        <w:tabs>
          <w:tab w:val="left" w:pos="9070"/>
        </w:tabs>
        <w:rPr>
          <w:rFonts w:ascii="Corbel" w:hAnsi="Corbel" w:cstheme="majorHAnsi"/>
          <w:iCs/>
          <w:sz w:val="20"/>
          <w:szCs w:val="20"/>
        </w:rPr>
      </w:pPr>
      <w:r w:rsidRPr="006E0D89">
        <w:rPr>
          <w:rFonts w:ascii="Corbel" w:hAnsi="Corbel" w:cstheme="majorHAnsi"/>
          <w:iCs/>
          <w:sz w:val="20"/>
          <w:szCs w:val="20"/>
        </w:rPr>
        <w:t>Les fournitures doivent être conformes à la règlementation en vigueur ainsi qu’aux spécifications techniques décrites dans le dossier de consultation du présent marché</w:t>
      </w:r>
      <w:r>
        <w:rPr>
          <w:rFonts w:ascii="Corbel" w:hAnsi="Corbel" w:cstheme="majorHAnsi"/>
          <w:iCs/>
          <w:sz w:val="20"/>
          <w:szCs w:val="20"/>
        </w:rPr>
        <w:t xml:space="preserve"> public.</w:t>
      </w:r>
    </w:p>
    <w:p w14:paraId="7574A8B0" w14:textId="237ACA3E" w:rsidR="006E0D89" w:rsidRDefault="006E0D89" w:rsidP="00434348">
      <w:pPr>
        <w:pStyle w:val="RedTxt"/>
        <w:keepLines/>
        <w:widowControl/>
        <w:tabs>
          <w:tab w:val="left" w:pos="9070"/>
        </w:tabs>
        <w:rPr>
          <w:rFonts w:ascii="Corbel" w:hAnsi="Corbel" w:cstheme="majorHAnsi"/>
          <w:iCs/>
          <w:sz w:val="20"/>
          <w:szCs w:val="20"/>
        </w:rPr>
      </w:pPr>
    </w:p>
    <w:p w14:paraId="38AD7C19" w14:textId="77777777" w:rsidR="006E0D89" w:rsidRPr="00244A82" w:rsidRDefault="006E0D89" w:rsidP="00434348">
      <w:pPr>
        <w:pStyle w:val="RedTxt"/>
        <w:keepLines/>
        <w:widowControl/>
        <w:tabs>
          <w:tab w:val="left" w:pos="9070"/>
        </w:tabs>
        <w:rPr>
          <w:rFonts w:ascii="Corbel" w:hAnsi="Corbel" w:cstheme="majorHAnsi"/>
          <w:iCs/>
          <w:sz w:val="20"/>
          <w:szCs w:val="20"/>
        </w:rPr>
      </w:pPr>
    </w:p>
    <w:p w14:paraId="41DFAE44" w14:textId="77777777" w:rsidR="00D15562" w:rsidRPr="00244A82" w:rsidRDefault="00D15562" w:rsidP="00FB10FA">
      <w:pPr>
        <w:pStyle w:val="Titre1"/>
      </w:pPr>
      <w:bookmarkStart w:id="186" w:name="_Toc209512129"/>
      <w:r w:rsidRPr="00244A82">
        <w:t>Discrétion et confidentialité</w:t>
      </w:r>
      <w:bookmarkEnd w:id="186"/>
    </w:p>
    <w:p w14:paraId="3D2D2E7C" w14:textId="77777777" w:rsidR="00F5337B" w:rsidRPr="002739D4" w:rsidRDefault="00F5337B" w:rsidP="00F5337B">
      <w:pPr>
        <w:rPr>
          <w:rFonts w:ascii="Corbel" w:hAnsi="Corbel"/>
          <w:sz w:val="14"/>
        </w:rPr>
      </w:pPr>
    </w:p>
    <w:p w14:paraId="2FAF8DDE" w14:textId="77777777"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Le titulaire est tenu au secret professionnel sur toutes les informations (techniques, financières ou organisationnelles) et documents auxquels il aurait accès dans le cadre de l’exécution du présent contrat.</w:t>
      </w:r>
    </w:p>
    <w:p w14:paraId="7CE25BE8" w14:textId="77777777"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p>
    <w:p w14:paraId="12ECC074" w14:textId="77777777"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A ce titre et conformément à l’article 5 du CCAG-FCS, le titulaire est tenu de prendre toutes les mesures nécessaires afin d’éviter que des informations confidentielles ne soient divulguées à un tiers qui n’a pas à en connaître.</w:t>
      </w:r>
    </w:p>
    <w:p w14:paraId="1F9FEEA5" w14:textId="77777777"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Le titulaire s’engage à faire respecter ces dispositions par son personnel et préposés.</w:t>
      </w:r>
    </w:p>
    <w:p w14:paraId="5592F4E0" w14:textId="77777777"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En cas de violation de cette obligation et indépendamment des sanctions pénales éventuellement encourues, le marché public pourra être résilié aux torts exclusifs du titulaire sans aucune possibilité de dédommagement.</w:t>
      </w:r>
    </w:p>
    <w:p w14:paraId="01C9136A" w14:textId="77777777" w:rsidR="00AC3201" w:rsidRPr="00AC3201" w:rsidRDefault="00AC3201" w:rsidP="00AC3201">
      <w:pPr>
        <w:keepLines/>
        <w:widowControl w:val="0"/>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Ces obligations devront perdurer postérieurement à la fin de l’exécution du présent contrat.</w:t>
      </w:r>
    </w:p>
    <w:p w14:paraId="19FA7B6A" w14:textId="77777777" w:rsidR="00AC3201" w:rsidRPr="00AC3201" w:rsidRDefault="00AC3201" w:rsidP="00AC3201">
      <w:pPr>
        <w:keepLines/>
        <w:tabs>
          <w:tab w:val="left" w:pos="9070"/>
        </w:tabs>
        <w:autoSpaceDE w:val="0"/>
        <w:autoSpaceDN w:val="0"/>
        <w:adjustRightInd w:val="0"/>
        <w:jc w:val="both"/>
        <w:rPr>
          <w:rFonts w:ascii="Corbel" w:hAnsi="Corbel" w:cstheme="majorHAnsi"/>
          <w:szCs w:val="20"/>
        </w:rPr>
      </w:pPr>
      <w:r w:rsidRPr="00AC3201">
        <w:rPr>
          <w:rFonts w:ascii="Corbel" w:hAnsi="Corbel" w:cstheme="majorHAnsi"/>
          <w:szCs w:val="20"/>
        </w:rPr>
        <w:t>La confidentialité ne s’appliquera pas aux informations et documents qui sont publics ou le sont devenus avant divulgation.</w:t>
      </w:r>
    </w:p>
    <w:p w14:paraId="685A3167" w14:textId="77777777" w:rsidR="00530388" w:rsidRPr="00244A82" w:rsidRDefault="00530388" w:rsidP="00434348">
      <w:pPr>
        <w:pStyle w:val="RedTxt"/>
        <w:keepLines/>
        <w:widowControl/>
        <w:tabs>
          <w:tab w:val="left" w:pos="9070"/>
        </w:tabs>
        <w:rPr>
          <w:rFonts w:ascii="Corbel" w:hAnsi="Corbel" w:cstheme="majorHAnsi"/>
          <w:sz w:val="20"/>
          <w:szCs w:val="20"/>
        </w:rPr>
      </w:pPr>
    </w:p>
    <w:p w14:paraId="184CF112" w14:textId="06D7AB50" w:rsidR="00A4043F" w:rsidRPr="002739D4" w:rsidRDefault="00A4043F" w:rsidP="00434348">
      <w:pPr>
        <w:pStyle w:val="RedTxt"/>
        <w:keepLines/>
        <w:widowControl/>
        <w:tabs>
          <w:tab w:val="left" w:pos="9070"/>
        </w:tabs>
        <w:rPr>
          <w:rFonts w:ascii="Corbel" w:hAnsi="Corbel" w:cstheme="majorHAnsi"/>
          <w:sz w:val="10"/>
          <w:szCs w:val="20"/>
        </w:rPr>
      </w:pPr>
    </w:p>
    <w:p w14:paraId="145B197B" w14:textId="77777777" w:rsidR="00A4043F" w:rsidRPr="00244A82" w:rsidRDefault="00A4043F" w:rsidP="00FB10FA">
      <w:pPr>
        <w:pStyle w:val="Titre1"/>
      </w:pPr>
      <w:bookmarkStart w:id="187" w:name="_Toc209512130"/>
      <w:r w:rsidRPr="00244A82">
        <w:t>Respect du règlement intérieur du CHU de Montpellier</w:t>
      </w:r>
      <w:bookmarkEnd w:id="187"/>
      <w:r w:rsidRPr="00244A82">
        <w:t xml:space="preserve"> </w:t>
      </w:r>
    </w:p>
    <w:p w14:paraId="05ED4972" w14:textId="77777777" w:rsidR="00A4043F" w:rsidRPr="00244A82" w:rsidRDefault="00A4043F" w:rsidP="00A4043F">
      <w:pPr>
        <w:rPr>
          <w:rFonts w:ascii="Corbel" w:hAnsi="Corbel"/>
        </w:rPr>
      </w:pPr>
    </w:p>
    <w:p w14:paraId="36F982E5" w14:textId="77777777" w:rsidR="00D0799B" w:rsidRPr="00D0799B" w:rsidRDefault="00D0799B" w:rsidP="00D0799B">
      <w:pPr>
        <w:keepLines/>
        <w:tabs>
          <w:tab w:val="left" w:pos="9070"/>
        </w:tabs>
        <w:autoSpaceDE w:val="0"/>
        <w:autoSpaceDN w:val="0"/>
        <w:adjustRightInd w:val="0"/>
        <w:jc w:val="both"/>
        <w:rPr>
          <w:rFonts w:ascii="Corbel" w:hAnsi="Corbel" w:cstheme="majorHAnsi"/>
          <w:szCs w:val="20"/>
        </w:rPr>
      </w:pPr>
      <w:r w:rsidRPr="00D0799B">
        <w:rPr>
          <w:rFonts w:ascii="Corbel" w:hAnsi="Corbel" w:cstheme="majorHAnsi"/>
          <w:szCs w:val="20"/>
        </w:rPr>
        <w:t xml:space="preserve">Il est rappelé que toute personne travaillant dans l’enceinte du CHU de Montpellier doit respecter le règlement intérieur dans son intégralité. </w:t>
      </w:r>
    </w:p>
    <w:p w14:paraId="1D1F57FF" w14:textId="6A6436AE" w:rsidR="00D0799B" w:rsidRDefault="00D0799B" w:rsidP="00D0799B">
      <w:pPr>
        <w:keepLines/>
        <w:tabs>
          <w:tab w:val="left" w:pos="9070"/>
        </w:tabs>
        <w:autoSpaceDE w:val="0"/>
        <w:autoSpaceDN w:val="0"/>
        <w:adjustRightInd w:val="0"/>
        <w:jc w:val="both"/>
        <w:rPr>
          <w:rFonts w:ascii="Corbel" w:hAnsi="Corbel" w:cs="Arial"/>
          <w:color w:val="0000FF"/>
          <w:szCs w:val="20"/>
          <w:u w:val="single"/>
        </w:rPr>
      </w:pPr>
      <w:r w:rsidRPr="00D0799B">
        <w:rPr>
          <w:rFonts w:ascii="Corbel" w:hAnsi="Corbel" w:cstheme="majorHAnsi"/>
          <w:szCs w:val="20"/>
        </w:rPr>
        <w:lastRenderedPageBreak/>
        <w:t xml:space="preserve">Ce dernier est consultable à l’adresse suivante : </w:t>
      </w:r>
      <w:hyperlink r:id="rId20" w:history="1">
        <w:r w:rsidRPr="00D0799B">
          <w:rPr>
            <w:rFonts w:ascii="Corbel" w:hAnsi="Corbel" w:cs="Arial"/>
            <w:color w:val="0000FF"/>
            <w:szCs w:val="20"/>
            <w:u w:val="single"/>
          </w:rPr>
          <w:t>https://www.chu-montpellier.fr/fr/a-propos-du-chu/politique-detablissement/reglement-interieur</w:t>
        </w:r>
      </w:hyperlink>
    </w:p>
    <w:p w14:paraId="05923E28" w14:textId="77777777" w:rsidR="00F503CE" w:rsidRDefault="00F503CE" w:rsidP="00D0799B">
      <w:pPr>
        <w:keepLines/>
        <w:tabs>
          <w:tab w:val="left" w:pos="9070"/>
        </w:tabs>
        <w:autoSpaceDE w:val="0"/>
        <w:autoSpaceDN w:val="0"/>
        <w:adjustRightInd w:val="0"/>
        <w:jc w:val="both"/>
        <w:rPr>
          <w:rFonts w:ascii="Corbel" w:hAnsi="Corbel" w:cs="Arial"/>
          <w:color w:val="0000FF"/>
          <w:szCs w:val="20"/>
          <w:u w:val="single"/>
        </w:rPr>
      </w:pPr>
    </w:p>
    <w:p w14:paraId="3036FE5E" w14:textId="77777777" w:rsidR="00530388" w:rsidRDefault="00530388" w:rsidP="00D0799B">
      <w:pPr>
        <w:keepLines/>
        <w:tabs>
          <w:tab w:val="left" w:pos="9070"/>
        </w:tabs>
        <w:autoSpaceDE w:val="0"/>
        <w:autoSpaceDN w:val="0"/>
        <w:adjustRightInd w:val="0"/>
        <w:jc w:val="both"/>
        <w:rPr>
          <w:rFonts w:ascii="Corbel" w:hAnsi="Corbel" w:cs="Arial"/>
          <w:color w:val="0000FF"/>
          <w:szCs w:val="20"/>
          <w:u w:val="single"/>
        </w:rPr>
      </w:pPr>
    </w:p>
    <w:p w14:paraId="345C2462" w14:textId="1E528FFD" w:rsidR="00F503CE" w:rsidRPr="00244A82" w:rsidRDefault="005519F9" w:rsidP="00530388">
      <w:pPr>
        <w:pStyle w:val="Titre"/>
      </w:pPr>
      <w:bookmarkStart w:id="188" w:name="_Toc209512131"/>
      <w:r>
        <w:t>ASSURANCE</w:t>
      </w:r>
      <w:bookmarkEnd w:id="188"/>
    </w:p>
    <w:p w14:paraId="2192B324" w14:textId="3FF6CBC8" w:rsidR="00D0799B" w:rsidRDefault="00D0799B" w:rsidP="00D0799B">
      <w:pPr>
        <w:keepLines/>
        <w:tabs>
          <w:tab w:val="left" w:pos="9070"/>
        </w:tabs>
        <w:autoSpaceDE w:val="0"/>
        <w:autoSpaceDN w:val="0"/>
        <w:adjustRightInd w:val="0"/>
        <w:jc w:val="both"/>
        <w:rPr>
          <w:rFonts w:ascii="Corbel" w:hAnsi="Corbel" w:cs="Arial"/>
          <w:color w:val="0000FF"/>
          <w:szCs w:val="20"/>
          <w:u w:val="single"/>
        </w:rPr>
      </w:pPr>
    </w:p>
    <w:p w14:paraId="79F4A07B" w14:textId="77777777" w:rsidR="00D0799B" w:rsidRPr="00D0799B" w:rsidRDefault="00D0799B" w:rsidP="00D0799B">
      <w:pPr>
        <w:keepLines/>
        <w:tabs>
          <w:tab w:val="left" w:pos="9070"/>
        </w:tabs>
        <w:autoSpaceDE w:val="0"/>
        <w:autoSpaceDN w:val="0"/>
        <w:adjustRightInd w:val="0"/>
        <w:jc w:val="both"/>
        <w:rPr>
          <w:rFonts w:ascii="Corbel" w:hAnsi="Corbel" w:cs="Arial"/>
          <w:sz w:val="4"/>
          <w:szCs w:val="20"/>
        </w:rPr>
      </w:pPr>
    </w:p>
    <w:p w14:paraId="7A244D93" w14:textId="27A599A5" w:rsidR="001F2718" w:rsidRPr="001F2718" w:rsidRDefault="001F2718" w:rsidP="001F2718">
      <w:pPr>
        <w:tabs>
          <w:tab w:val="left" w:pos="1560"/>
          <w:tab w:val="left" w:pos="2127"/>
        </w:tabs>
        <w:jc w:val="both"/>
        <w:rPr>
          <w:rFonts w:ascii="Corbel" w:hAnsi="Corbel"/>
          <w:szCs w:val="20"/>
        </w:rPr>
      </w:pPr>
      <w:r w:rsidRPr="001F2718">
        <w:rPr>
          <w:rFonts w:ascii="Corbel" w:hAnsi="Corbel"/>
          <w:szCs w:val="20"/>
        </w:rPr>
        <w:t>Le titulaire s'engage à souscrire une police d'assurance couvrant tous les risques dont il pourrait être tenu pour responsable dans les conditions du droit commun, notamment : accident, incendie, explosion, vol, dégât des eaux, conséquences d'un défaut.</w:t>
      </w:r>
    </w:p>
    <w:p w14:paraId="5435C929" w14:textId="14983DB5" w:rsidR="001F2718" w:rsidRDefault="001F2718" w:rsidP="00A4043F">
      <w:pPr>
        <w:pStyle w:val="RedTxt"/>
        <w:keepLines/>
        <w:widowControl/>
        <w:tabs>
          <w:tab w:val="left" w:pos="9070"/>
        </w:tabs>
        <w:rPr>
          <w:rStyle w:val="Lienhypertexte"/>
          <w:rFonts w:ascii="Corbel" w:hAnsi="Corbel"/>
        </w:rPr>
      </w:pPr>
    </w:p>
    <w:p w14:paraId="26EE7134" w14:textId="77777777" w:rsidR="001F2718" w:rsidRDefault="001F2718" w:rsidP="00A4043F">
      <w:pPr>
        <w:pStyle w:val="RedTxt"/>
        <w:keepLines/>
        <w:widowControl/>
        <w:tabs>
          <w:tab w:val="left" w:pos="9070"/>
        </w:tabs>
        <w:rPr>
          <w:rStyle w:val="Lienhypertexte"/>
          <w:rFonts w:ascii="Corbel" w:hAnsi="Corbel"/>
        </w:rPr>
      </w:pPr>
    </w:p>
    <w:p w14:paraId="726CEEF8" w14:textId="77777777" w:rsidR="00D15562" w:rsidRPr="00244A82" w:rsidRDefault="00D15562" w:rsidP="00AC3201">
      <w:pPr>
        <w:pStyle w:val="Titre"/>
      </w:pPr>
      <w:bookmarkStart w:id="189" w:name="_Toc209512132"/>
      <w:r w:rsidRPr="00244A82">
        <w:t>Dématérialisation de l’exécution des marchés</w:t>
      </w:r>
      <w:bookmarkEnd w:id="189"/>
    </w:p>
    <w:p w14:paraId="581890B6" w14:textId="77777777" w:rsidR="00D15562" w:rsidRPr="00244A82" w:rsidRDefault="00D15562" w:rsidP="00434348">
      <w:pPr>
        <w:pStyle w:val="RedTxt"/>
        <w:keepLines/>
        <w:widowControl/>
        <w:tabs>
          <w:tab w:val="left" w:pos="9070"/>
        </w:tabs>
        <w:rPr>
          <w:rFonts w:ascii="Corbel" w:hAnsi="Corbel" w:cstheme="majorHAnsi"/>
          <w:sz w:val="20"/>
          <w:szCs w:val="20"/>
        </w:rPr>
      </w:pPr>
    </w:p>
    <w:p w14:paraId="7B0A70A5" w14:textId="77777777" w:rsidR="00D0799B" w:rsidRPr="00D0799B" w:rsidRDefault="00D0799B" w:rsidP="00D0799B">
      <w:pPr>
        <w:tabs>
          <w:tab w:val="left" w:pos="9070"/>
        </w:tabs>
        <w:autoSpaceDE w:val="0"/>
        <w:autoSpaceDN w:val="0"/>
        <w:adjustRightInd w:val="0"/>
        <w:jc w:val="both"/>
        <w:rPr>
          <w:rFonts w:ascii="Corbel" w:hAnsi="Corbel" w:cstheme="majorHAnsi"/>
          <w:szCs w:val="20"/>
        </w:rPr>
      </w:pPr>
      <w:r w:rsidRPr="00D0799B">
        <w:rPr>
          <w:rFonts w:ascii="Corbel" w:hAnsi="Corbel" w:cstheme="majorHAnsi"/>
          <w:szCs w:val="20"/>
        </w:rPr>
        <w:t>Le profil d’acheteur pourra être utilisé, pour tous les échanges qui interviendront pendant l’exécution ou pour la transmission de documents, comme par exemple les modifications.</w:t>
      </w:r>
    </w:p>
    <w:p w14:paraId="5A906559" w14:textId="77777777" w:rsidR="00D0799B" w:rsidRPr="00D0799B" w:rsidRDefault="00D0799B" w:rsidP="00D0799B">
      <w:pPr>
        <w:tabs>
          <w:tab w:val="left" w:pos="9070"/>
        </w:tabs>
        <w:autoSpaceDE w:val="0"/>
        <w:autoSpaceDN w:val="0"/>
        <w:adjustRightInd w:val="0"/>
        <w:jc w:val="both"/>
        <w:rPr>
          <w:rFonts w:ascii="Corbel" w:hAnsi="Corbel" w:cstheme="majorHAnsi"/>
          <w:szCs w:val="20"/>
        </w:rPr>
      </w:pPr>
      <w:r w:rsidRPr="00D0799B">
        <w:rPr>
          <w:rFonts w:ascii="Corbel" w:hAnsi="Corbel" w:cstheme="majorHAnsi"/>
          <w:szCs w:val="20"/>
        </w:rPr>
        <w:t>Conformément à l’article 3.1.2 du CCAG-FCS, lorsque la notification est effectuée par le biais du profil d'acheteur (plateforme Place),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73CD251D" w14:textId="25F8555E" w:rsidR="00D0799B" w:rsidRDefault="00D0799B" w:rsidP="00434348">
      <w:pPr>
        <w:tabs>
          <w:tab w:val="left" w:pos="9070"/>
        </w:tabs>
        <w:autoSpaceDE w:val="0"/>
        <w:autoSpaceDN w:val="0"/>
        <w:adjustRightInd w:val="0"/>
        <w:jc w:val="both"/>
        <w:rPr>
          <w:rFonts w:ascii="Corbel" w:hAnsi="Corbel" w:cstheme="majorHAnsi"/>
          <w:szCs w:val="20"/>
        </w:rPr>
      </w:pPr>
    </w:p>
    <w:p w14:paraId="42EFB723" w14:textId="77777777" w:rsidR="00D0799B" w:rsidRPr="002739D4" w:rsidRDefault="00D0799B" w:rsidP="00434348">
      <w:pPr>
        <w:tabs>
          <w:tab w:val="left" w:pos="9070"/>
        </w:tabs>
        <w:autoSpaceDE w:val="0"/>
        <w:autoSpaceDN w:val="0"/>
        <w:adjustRightInd w:val="0"/>
        <w:jc w:val="both"/>
        <w:rPr>
          <w:rFonts w:ascii="Corbel" w:hAnsi="Corbel" w:cstheme="majorHAnsi"/>
          <w:sz w:val="14"/>
          <w:szCs w:val="20"/>
        </w:rPr>
      </w:pPr>
    </w:p>
    <w:p w14:paraId="3ACCFCCD" w14:textId="77777777" w:rsidR="00D15562" w:rsidRPr="00244A82" w:rsidRDefault="00D15562" w:rsidP="00434348">
      <w:pPr>
        <w:pStyle w:val="RedTxt"/>
        <w:keepLines/>
        <w:widowControl/>
        <w:tabs>
          <w:tab w:val="left" w:pos="9070"/>
        </w:tabs>
        <w:rPr>
          <w:rFonts w:ascii="Corbel" w:hAnsi="Corbel" w:cstheme="majorHAnsi"/>
          <w:sz w:val="20"/>
          <w:szCs w:val="20"/>
        </w:rPr>
      </w:pPr>
    </w:p>
    <w:p w14:paraId="650B1432" w14:textId="77777777" w:rsidR="00D15562" w:rsidRPr="00244A82" w:rsidRDefault="00D15562" w:rsidP="00AC3201">
      <w:pPr>
        <w:pStyle w:val="Titre"/>
      </w:pPr>
      <w:r w:rsidRPr="00244A82">
        <w:t xml:space="preserve"> </w:t>
      </w:r>
      <w:bookmarkStart w:id="190" w:name="_Toc415222035"/>
      <w:bookmarkStart w:id="191" w:name="_Toc209512133"/>
      <w:r w:rsidRPr="00244A82">
        <w:t>Dérogations aux documents généraux</w:t>
      </w:r>
      <w:bookmarkEnd w:id="190"/>
      <w:bookmarkEnd w:id="191"/>
    </w:p>
    <w:p w14:paraId="7512A631" w14:textId="77777777" w:rsidR="00D15562" w:rsidRPr="00244A82" w:rsidRDefault="00D15562" w:rsidP="00434348">
      <w:pPr>
        <w:pStyle w:val="RedTxt"/>
        <w:tabs>
          <w:tab w:val="left" w:pos="9070"/>
        </w:tabs>
        <w:rPr>
          <w:rFonts w:ascii="Corbel" w:hAnsi="Corbel" w:cstheme="majorHAnsi"/>
          <w:i/>
          <w:iCs/>
          <w:sz w:val="20"/>
          <w:szCs w:val="20"/>
        </w:rPr>
      </w:pPr>
    </w:p>
    <w:p w14:paraId="677E9272" w14:textId="77777777" w:rsidR="00D15562" w:rsidRPr="00244A82" w:rsidRDefault="00D15562" w:rsidP="00434348">
      <w:pPr>
        <w:pStyle w:val="RedTxt"/>
        <w:tabs>
          <w:tab w:val="left" w:pos="9070"/>
        </w:tabs>
        <w:rPr>
          <w:rFonts w:ascii="Corbel" w:hAnsi="Corbel" w:cstheme="majorHAnsi"/>
          <w:iCs/>
          <w:sz w:val="20"/>
          <w:szCs w:val="20"/>
        </w:rPr>
      </w:pPr>
      <w:r w:rsidRPr="00244A82">
        <w:rPr>
          <w:rFonts w:ascii="Corbel" w:hAnsi="Corbel" w:cstheme="majorHAnsi"/>
          <w:iCs/>
          <w:sz w:val="20"/>
          <w:szCs w:val="20"/>
        </w:rPr>
        <w:t>Les dérogations explicitées dans les articles désignés ci-après du CCAP sont les suivantes :</w:t>
      </w:r>
    </w:p>
    <w:p w14:paraId="7DC507F0" w14:textId="77777777" w:rsidR="00D15562" w:rsidRPr="002739D4" w:rsidRDefault="00D15562" w:rsidP="00434348">
      <w:pPr>
        <w:pStyle w:val="RedTxt"/>
        <w:tabs>
          <w:tab w:val="left" w:pos="9070"/>
        </w:tabs>
        <w:rPr>
          <w:rFonts w:ascii="Corbel" w:hAnsi="Corbel" w:cstheme="majorHAnsi"/>
          <w:i/>
          <w:iCs/>
          <w:sz w:val="8"/>
          <w:szCs w:val="20"/>
        </w:rPr>
      </w:pPr>
    </w:p>
    <w:p w14:paraId="6AD079BC" w14:textId="68D1A37B" w:rsidR="00D0799B" w:rsidRPr="00212B61" w:rsidRDefault="00D0799B" w:rsidP="00D0799B">
      <w:pPr>
        <w:tabs>
          <w:tab w:val="left" w:pos="9070"/>
        </w:tabs>
        <w:rPr>
          <w:rFonts w:ascii="Corbel" w:hAnsi="Corbel" w:cstheme="majorHAnsi"/>
          <w:i/>
          <w:iCs/>
          <w:szCs w:val="20"/>
        </w:rPr>
      </w:pPr>
      <w:r w:rsidRPr="00212B61">
        <w:rPr>
          <w:rFonts w:ascii="Corbel" w:hAnsi="Corbel" w:cstheme="majorHAnsi"/>
          <w:i/>
          <w:iCs/>
          <w:szCs w:val="20"/>
        </w:rPr>
        <w:t>Dérogation à l'article 3.6.2 du CCAG-FCS par l'article 1-4 du CCAP</w:t>
      </w:r>
    </w:p>
    <w:p w14:paraId="5ADB229F" w14:textId="2D0BAF48" w:rsidR="00D0799B" w:rsidRPr="00212B61" w:rsidRDefault="00D0799B" w:rsidP="00D0799B">
      <w:pPr>
        <w:tabs>
          <w:tab w:val="left" w:pos="9070"/>
        </w:tabs>
        <w:rPr>
          <w:rFonts w:ascii="Corbel" w:hAnsi="Corbel" w:cstheme="majorHAnsi"/>
          <w:i/>
          <w:iCs/>
          <w:szCs w:val="20"/>
        </w:rPr>
      </w:pPr>
      <w:r w:rsidRPr="00212B61">
        <w:rPr>
          <w:rFonts w:ascii="Corbel" w:hAnsi="Corbel" w:cstheme="majorHAnsi"/>
          <w:i/>
          <w:iCs/>
          <w:szCs w:val="20"/>
        </w:rPr>
        <w:t>Dérogation à l'article 38 du CCAG-FCS par l'article 1.5-1 du CCAP</w:t>
      </w:r>
    </w:p>
    <w:p w14:paraId="23CC1B62" w14:textId="46D46284" w:rsidR="00D0799B" w:rsidRPr="00212B61" w:rsidRDefault="00D0799B" w:rsidP="00D0799B">
      <w:pPr>
        <w:tabs>
          <w:tab w:val="left" w:pos="9070"/>
        </w:tabs>
        <w:rPr>
          <w:rFonts w:ascii="Corbel" w:hAnsi="Corbel" w:cstheme="majorHAnsi"/>
          <w:i/>
          <w:iCs/>
          <w:szCs w:val="20"/>
        </w:rPr>
      </w:pPr>
      <w:r w:rsidRPr="00212B61">
        <w:rPr>
          <w:rFonts w:ascii="Corbel" w:hAnsi="Corbel" w:cstheme="majorHAnsi"/>
          <w:i/>
          <w:iCs/>
          <w:szCs w:val="20"/>
        </w:rPr>
        <w:t>Dérogation à l'article 4.1 du CCAG-FCS par l'article 3 du CCAP</w:t>
      </w:r>
    </w:p>
    <w:p w14:paraId="68434E79" w14:textId="59D6BF31" w:rsidR="00D0799B" w:rsidRPr="00212B61" w:rsidRDefault="00D0799B" w:rsidP="00D0799B">
      <w:pPr>
        <w:tabs>
          <w:tab w:val="left" w:pos="9070"/>
        </w:tabs>
        <w:rPr>
          <w:rFonts w:ascii="Corbel" w:hAnsi="Corbel" w:cstheme="majorHAnsi"/>
          <w:i/>
          <w:iCs/>
          <w:szCs w:val="20"/>
        </w:rPr>
      </w:pPr>
      <w:r w:rsidRPr="00212B61">
        <w:rPr>
          <w:rFonts w:ascii="Corbel" w:hAnsi="Corbel" w:cstheme="majorHAnsi"/>
          <w:i/>
          <w:iCs/>
          <w:szCs w:val="20"/>
        </w:rPr>
        <w:t>Dérogation à l'article 4.2.1 du CCAG-FCS par l'article 3 du CCAP</w:t>
      </w:r>
    </w:p>
    <w:p w14:paraId="792669EB" w14:textId="1FA216DF" w:rsidR="00D0799B" w:rsidRPr="00212B61" w:rsidRDefault="00D0799B" w:rsidP="00D0799B">
      <w:pPr>
        <w:tabs>
          <w:tab w:val="left" w:pos="9070"/>
        </w:tabs>
        <w:rPr>
          <w:rFonts w:ascii="Corbel" w:hAnsi="Corbel" w:cstheme="majorHAnsi"/>
          <w:i/>
          <w:iCs/>
          <w:szCs w:val="20"/>
        </w:rPr>
      </w:pPr>
      <w:r w:rsidRPr="00212B61">
        <w:rPr>
          <w:rFonts w:ascii="Corbel" w:hAnsi="Corbel" w:cstheme="majorHAnsi"/>
          <w:i/>
          <w:iCs/>
          <w:szCs w:val="20"/>
        </w:rPr>
        <w:t xml:space="preserve">Dérogation à l'article 2 du CCAG-FCS par l'article </w:t>
      </w:r>
      <w:r w:rsidR="002739D4" w:rsidRPr="00212B61">
        <w:rPr>
          <w:rFonts w:ascii="Corbel" w:hAnsi="Corbel" w:cstheme="majorHAnsi"/>
          <w:i/>
          <w:iCs/>
          <w:szCs w:val="20"/>
        </w:rPr>
        <w:t>4</w:t>
      </w:r>
      <w:r w:rsidRPr="00212B61">
        <w:rPr>
          <w:rFonts w:ascii="Corbel" w:hAnsi="Corbel" w:cstheme="majorHAnsi"/>
          <w:i/>
          <w:iCs/>
          <w:szCs w:val="20"/>
        </w:rPr>
        <w:t>-3 du CCAP</w:t>
      </w:r>
    </w:p>
    <w:p w14:paraId="51BA6723" w14:textId="08928E69" w:rsidR="00D0799B" w:rsidRPr="00212B61" w:rsidRDefault="00D0799B" w:rsidP="00D0799B">
      <w:pPr>
        <w:tabs>
          <w:tab w:val="left" w:pos="9070"/>
        </w:tabs>
        <w:rPr>
          <w:rFonts w:ascii="Corbel" w:hAnsi="Corbel" w:cstheme="majorHAnsi"/>
          <w:i/>
          <w:iCs/>
          <w:szCs w:val="20"/>
        </w:rPr>
      </w:pPr>
      <w:r w:rsidRPr="00212B61">
        <w:rPr>
          <w:rFonts w:ascii="Corbel" w:hAnsi="Corbel" w:cstheme="majorHAnsi"/>
          <w:i/>
          <w:iCs/>
          <w:szCs w:val="20"/>
        </w:rPr>
        <w:t xml:space="preserve">Dérogation à l'article </w:t>
      </w:r>
      <w:r w:rsidR="002739D4" w:rsidRPr="00212B61">
        <w:rPr>
          <w:rFonts w:ascii="Corbel" w:hAnsi="Corbel" w:cstheme="majorHAnsi"/>
          <w:i/>
          <w:iCs/>
          <w:szCs w:val="20"/>
        </w:rPr>
        <w:t>27.3 du CCAG-FCS par l'article 6</w:t>
      </w:r>
      <w:r w:rsidRPr="00212B61">
        <w:rPr>
          <w:rFonts w:ascii="Corbel" w:hAnsi="Corbel" w:cstheme="majorHAnsi"/>
          <w:i/>
          <w:iCs/>
          <w:szCs w:val="20"/>
        </w:rPr>
        <w:t xml:space="preserve"> du CCAP</w:t>
      </w:r>
    </w:p>
    <w:p w14:paraId="771392D6" w14:textId="5178F8A1" w:rsidR="00D0799B" w:rsidRPr="00212B61" w:rsidRDefault="00D0799B" w:rsidP="00D0799B">
      <w:pPr>
        <w:tabs>
          <w:tab w:val="left" w:pos="9070"/>
        </w:tabs>
        <w:rPr>
          <w:rFonts w:ascii="Corbel" w:hAnsi="Corbel" w:cstheme="majorHAnsi"/>
          <w:i/>
          <w:iCs/>
          <w:szCs w:val="20"/>
        </w:rPr>
      </w:pPr>
      <w:r w:rsidRPr="00212B61">
        <w:rPr>
          <w:rFonts w:ascii="Corbel" w:hAnsi="Corbel" w:cstheme="majorHAnsi"/>
          <w:i/>
          <w:iCs/>
          <w:szCs w:val="20"/>
        </w:rPr>
        <w:t>Dérogation aux articles 29 e</w:t>
      </w:r>
      <w:r w:rsidR="002739D4" w:rsidRPr="00212B61">
        <w:rPr>
          <w:rFonts w:ascii="Corbel" w:hAnsi="Corbel" w:cstheme="majorHAnsi"/>
          <w:i/>
          <w:iCs/>
          <w:szCs w:val="20"/>
        </w:rPr>
        <w:t>t 30 du CCAG-FCS par l'article 6</w:t>
      </w:r>
      <w:r w:rsidRPr="00212B61">
        <w:rPr>
          <w:rFonts w:ascii="Corbel" w:hAnsi="Corbel" w:cstheme="majorHAnsi"/>
          <w:i/>
          <w:iCs/>
          <w:szCs w:val="20"/>
        </w:rPr>
        <w:t>-3 du CCAP</w:t>
      </w:r>
    </w:p>
    <w:p w14:paraId="44F515E0" w14:textId="0C5BB881" w:rsidR="00D0799B" w:rsidRPr="002C7FAA" w:rsidRDefault="00D0799B" w:rsidP="00D0799B">
      <w:pPr>
        <w:tabs>
          <w:tab w:val="left" w:pos="9070"/>
        </w:tabs>
        <w:rPr>
          <w:rFonts w:ascii="Corbel" w:hAnsi="Corbel" w:cstheme="majorHAnsi"/>
          <w:i/>
          <w:iCs/>
          <w:szCs w:val="20"/>
        </w:rPr>
      </w:pPr>
      <w:r w:rsidRPr="002C7FAA">
        <w:rPr>
          <w:rFonts w:ascii="Corbel" w:hAnsi="Corbel" w:cstheme="majorHAnsi"/>
          <w:i/>
          <w:iCs/>
          <w:szCs w:val="20"/>
        </w:rPr>
        <w:t>Dérogation aux articles 14.1.1</w:t>
      </w:r>
      <w:r w:rsidR="00B0176F" w:rsidRPr="002C7FAA">
        <w:rPr>
          <w:rFonts w:ascii="Corbel" w:hAnsi="Corbel" w:cstheme="majorHAnsi"/>
          <w:i/>
          <w:iCs/>
          <w:szCs w:val="20"/>
        </w:rPr>
        <w:t>, 14.</w:t>
      </w:r>
      <w:r w:rsidR="00E457DF" w:rsidRPr="002C7FAA">
        <w:rPr>
          <w:rFonts w:ascii="Corbel" w:hAnsi="Corbel" w:cstheme="majorHAnsi"/>
          <w:i/>
          <w:iCs/>
          <w:szCs w:val="20"/>
        </w:rPr>
        <w:t>1</w:t>
      </w:r>
      <w:r w:rsidR="00B0176F" w:rsidRPr="002C7FAA">
        <w:rPr>
          <w:rFonts w:ascii="Corbel" w:hAnsi="Corbel" w:cstheme="majorHAnsi"/>
          <w:i/>
          <w:iCs/>
          <w:szCs w:val="20"/>
        </w:rPr>
        <w:t>.2</w:t>
      </w:r>
      <w:r w:rsidRPr="002C7FAA">
        <w:rPr>
          <w:rFonts w:ascii="Corbel" w:hAnsi="Corbel" w:cstheme="majorHAnsi"/>
          <w:i/>
          <w:iCs/>
          <w:szCs w:val="20"/>
        </w:rPr>
        <w:t xml:space="preserve"> et 14.1.3 </w:t>
      </w:r>
      <w:r w:rsidR="002739D4" w:rsidRPr="002C7FAA">
        <w:rPr>
          <w:rFonts w:ascii="Corbel" w:hAnsi="Corbel" w:cstheme="majorHAnsi"/>
          <w:i/>
          <w:iCs/>
          <w:szCs w:val="20"/>
        </w:rPr>
        <w:t>du CCAG-FCS par l'article 19</w:t>
      </w:r>
      <w:r w:rsidRPr="002C7FAA">
        <w:rPr>
          <w:rFonts w:ascii="Corbel" w:hAnsi="Corbel" w:cstheme="majorHAnsi"/>
          <w:i/>
          <w:iCs/>
          <w:szCs w:val="20"/>
        </w:rPr>
        <w:t>-1 du CCAP</w:t>
      </w:r>
    </w:p>
    <w:p w14:paraId="09550F37" w14:textId="1E8EE118" w:rsidR="00D0799B" w:rsidRPr="002C7FAA" w:rsidRDefault="00D0799B" w:rsidP="00D0799B">
      <w:pPr>
        <w:tabs>
          <w:tab w:val="left" w:pos="9070"/>
        </w:tabs>
        <w:rPr>
          <w:rFonts w:ascii="Corbel" w:hAnsi="Corbel" w:cstheme="majorHAnsi"/>
          <w:i/>
          <w:iCs/>
          <w:szCs w:val="20"/>
        </w:rPr>
      </w:pPr>
      <w:r w:rsidRPr="002C7FAA">
        <w:rPr>
          <w:rFonts w:ascii="Corbel" w:hAnsi="Corbel" w:cstheme="majorHAnsi"/>
          <w:i/>
          <w:iCs/>
          <w:szCs w:val="20"/>
        </w:rPr>
        <w:t>Dérogation à l'article 3</w:t>
      </w:r>
      <w:r w:rsidR="002739D4" w:rsidRPr="002C7FAA">
        <w:rPr>
          <w:rFonts w:ascii="Corbel" w:hAnsi="Corbel" w:cstheme="majorHAnsi"/>
          <w:i/>
          <w:iCs/>
          <w:szCs w:val="20"/>
        </w:rPr>
        <w:t>.6.3 du CCAG-FCS par l'article 19</w:t>
      </w:r>
      <w:r w:rsidRPr="002C7FAA">
        <w:rPr>
          <w:rFonts w:ascii="Corbel" w:hAnsi="Corbel" w:cstheme="majorHAnsi"/>
          <w:i/>
          <w:iCs/>
          <w:szCs w:val="20"/>
        </w:rPr>
        <w:t>.4-2 du CCAP</w:t>
      </w:r>
    </w:p>
    <w:p w14:paraId="1F35667B" w14:textId="27107ED7" w:rsidR="00D0799B" w:rsidRPr="002C7FAA" w:rsidRDefault="00D0799B" w:rsidP="00D0799B">
      <w:pPr>
        <w:tabs>
          <w:tab w:val="left" w:pos="9070"/>
        </w:tabs>
        <w:rPr>
          <w:rFonts w:ascii="Corbel" w:hAnsi="Corbel" w:cstheme="majorHAnsi"/>
          <w:i/>
          <w:iCs/>
          <w:szCs w:val="20"/>
        </w:rPr>
      </w:pPr>
      <w:r w:rsidRPr="002C7FAA">
        <w:rPr>
          <w:rFonts w:ascii="Corbel" w:hAnsi="Corbel" w:cstheme="majorHAnsi"/>
          <w:i/>
          <w:iCs/>
          <w:szCs w:val="20"/>
        </w:rPr>
        <w:t xml:space="preserve">Dérogation aux articles 38 et 43.5 </w:t>
      </w:r>
      <w:r w:rsidR="002739D4" w:rsidRPr="002C7FAA">
        <w:rPr>
          <w:rFonts w:ascii="Corbel" w:hAnsi="Corbel" w:cstheme="majorHAnsi"/>
          <w:i/>
          <w:iCs/>
          <w:szCs w:val="20"/>
        </w:rPr>
        <w:t>du CCAG-FCS par l'article 22</w:t>
      </w:r>
      <w:r w:rsidRPr="002C7FAA">
        <w:rPr>
          <w:rFonts w:ascii="Corbel" w:hAnsi="Corbel" w:cstheme="majorHAnsi"/>
          <w:i/>
          <w:iCs/>
          <w:szCs w:val="20"/>
        </w:rPr>
        <w:t>-1 du CCAP.</w:t>
      </w:r>
    </w:p>
    <w:p w14:paraId="3EDED1BA" w14:textId="085F7438" w:rsidR="00B0176F" w:rsidRDefault="00B0176F" w:rsidP="00D0799B">
      <w:pPr>
        <w:tabs>
          <w:tab w:val="left" w:pos="9070"/>
        </w:tabs>
        <w:rPr>
          <w:rFonts w:ascii="Corbel" w:hAnsi="Corbel" w:cstheme="majorHAnsi"/>
          <w:b/>
          <w:i/>
          <w:iCs/>
          <w:szCs w:val="20"/>
        </w:rPr>
      </w:pPr>
    </w:p>
    <w:p w14:paraId="50FA341A" w14:textId="6ACD2907" w:rsidR="00B0176F" w:rsidRDefault="00B0176F" w:rsidP="00D0799B">
      <w:pPr>
        <w:tabs>
          <w:tab w:val="left" w:pos="9070"/>
        </w:tabs>
        <w:rPr>
          <w:rFonts w:ascii="Corbel" w:hAnsi="Corbel" w:cstheme="majorHAnsi"/>
          <w:b/>
          <w:i/>
          <w:iCs/>
          <w:szCs w:val="20"/>
        </w:rPr>
      </w:pPr>
    </w:p>
    <w:p w14:paraId="5BABE71B" w14:textId="3DF601C9" w:rsidR="00B0176F" w:rsidRPr="006E0D89" w:rsidRDefault="00B0176F" w:rsidP="00D0799B">
      <w:pPr>
        <w:tabs>
          <w:tab w:val="left" w:pos="9070"/>
        </w:tabs>
        <w:rPr>
          <w:rFonts w:ascii="Corbel" w:hAnsi="Corbel" w:cstheme="majorHAnsi"/>
          <w:i/>
          <w:iCs/>
          <w:strike/>
          <w:szCs w:val="20"/>
        </w:rPr>
      </w:pPr>
    </w:p>
    <w:sectPr w:rsidR="00B0176F" w:rsidRPr="006E0D89" w:rsidSect="006646C0">
      <w:footerReference w:type="even" r:id="rId21"/>
      <w:footerReference w:type="default" r:id="rId22"/>
      <w:pgSz w:w="11906" w:h="16838"/>
      <w:pgMar w:top="568" w:right="1416" w:bottom="1304" w:left="1418" w:header="709"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964E2" w14:textId="77777777" w:rsidR="009674AD" w:rsidRDefault="009674AD" w:rsidP="006646C0">
      <w:r>
        <w:separator/>
      </w:r>
    </w:p>
  </w:endnote>
  <w:endnote w:type="continuationSeparator" w:id="0">
    <w:p w14:paraId="13B99C6F" w14:textId="77777777" w:rsidR="009674AD" w:rsidRDefault="009674AD" w:rsidP="00664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C3D3E" w14:textId="77777777" w:rsidR="009674AD" w:rsidRDefault="009674A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C65468" w14:textId="77777777" w:rsidR="009674AD" w:rsidRDefault="009674A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C5744" w14:textId="530FC320" w:rsidR="009674AD" w:rsidRPr="00032DA6" w:rsidRDefault="009674AD" w:rsidP="00952A97">
    <w:pPr>
      <w:pStyle w:val="Pieddepage"/>
      <w:jc w:val="center"/>
      <w:rPr>
        <w:rFonts w:cstheme="majorHAnsi"/>
        <w:sz w:val="16"/>
        <w:szCs w:val="16"/>
      </w:rPr>
    </w:pPr>
    <w:r>
      <w:rPr>
        <w:rFonts w:cstheme="majorHAnsi"/>
        <w:sz w:val="16"/>
        <w:szCs w:val="16"/>
      </w:rPr>
      <w:t>Affaire n° 25A0165</w:t>
    </w:r>
    <w:r w:rsidRPr="00032DA6">
      <w:rPr>
        <w:rFonts w:cstheme="majorHAnsi"/>
        <w:sz w:val="16"/>
        <w:szCs w:val="16"/>
      </w:rPr>
      <w:t xml:space="preserve"> - </w:t>
    </w:r>
    <w:r>
      <w:rPr>
        <w:sz w:val="16"/>
        <w:szCs w:val="16"/>
      </w:rPr>
      <w:t>Maintenance des enceintes frigorifiques de produits sensibles pour le CHU de Montpellier, Etablissement Support du Groupement Hospitalier de Territoire « Est-Hérault et Sud-Aveyron » (GHT « EHSA »)</w:t>
    </w:r>
  </w:p>
  <w:p w14:paraId="4288F74F" w14:textId="36779E26" w:rsidR="009674AD" w:rsidRDefault="009674AD" w:rsidP="006646C0">
    <w:pPr>
      <w:pStyle w:val="Pieddepage"/>
      <w:tabs>
        <w:tab w:val="left" w:pos="5210"/>
      </w:tabs>
      <w:jc w:val="center"/>
      <w:rPr>
        <w:rStyle w:val="Numrodepage"/>
        <w:sz w:val="16"/>
      </w:rPr>
    </w:pPr>
    <w:r>
      <w:rPr>
        <w:rStyle w:val="Numrodepage"/>
        <w:sz w:val="16"/>
        <w:szCs w:val="16"/>
      </w:rPr>
      <w:t xml:space="preserve">Page </w:t>
    </w:r>
    <w:r>
      <w:rPr>
        <w:rStyle w:val="Numrodepage"/>
        <w:sz w:val="16"/>
      </w:rPr>
      <w:fldChar w:fldCharType="begin"/>
    </w:r>
    <w:r>
      <w:rPr>
        <w:rStyle w:val="Numrodepage"/>
        <w:sz w:val="16"/>
      </w:rPr>
      <w:instrText xml:space="preserve"> PAGE </w:instrText>
    </w:r>
    <w:r>
      <w:rPr>
        <w:rStyle w:val="Numrodepage"/>
        <w:sz w:val="16"/>
      </w:rPr>
      <w:fldChar w:fldCharType="separate"/>
    </w:r>
    <w:r w:rsidR="00F25177">
      <w:rPr>
        <w:rStyle w:val="Numrodepage"/>
        <w:noProof/>
        <w:sz w:val="16"/>
      </w:rPr>
      <w:t>7</w:t>
    </w:r>
    <w:r>
      <w:rPr>
        <w:rStyle w:val="Numrodepage"/>
        <w:sz w:val="16"/>
      </w:rPr>
      <w:fldChar w:fldCharType="end"/>
    </w:r>
    <w:r>
      <w:rPr>
        <w:rStyle w:val="Numrodepage"/>
        <w:sz w:val="16"/>
      </w:rPr>
      <w:t>/</w:t>
    </w:r>
    <w:r>
      <w:rPr>
        <w:rStyle w:val="Numrodepage"/>
        <w:sz w:val="16"/>
      </w:rPr>
      <w:fldChar w:fldCharType="begin"/>
    </w:r>
    <w:r>
      <w:rPr>
        <w:rStyle w:val="Numrodepage"/>
        <w:sz w:val="16"/>
      </w:rPr>
      <w:instrText xml:space="preserve"> NUMPAGES </w:instrText>
    </w:r>
    <w:r>
      <w:rPr>
        <w:rStyle w:val="Numrodepage"/>
        <w:sz w:val="16"/>
      </w:rPr>
      <w:fldChar w:fldCharType="separate"/>
    </w:r>
    <w:r w:rsidR="00F25177">
      <w:rPr>
        <w:rStyle w:val="Numrodepage"/>
        <w:noProof/>
        <w:sz w:val="16"/>
      </w:rPr>
      <w:t>27</w:t>
    </w:r>
    <w:r>
      <w:rPr>
        <w:rStyle w:val="Numrodepage"/>
        <w:sz w:val="16"/>
      </w:rPr>
      <w:fldChar w:fldCharType="end"/>
    </w:r>
  </w:p>
  <w:p w14:paraId="42FBB4D9" w14:textId="34564D18" w:rsidR="009674AD" w:rsidRDefault="009674AD" w:rsidP="006646C0">
    <w:pPr>
      <w:pStyle w:val="Pieddepage"/>
      <w:tabs>
        <w:tab w:val="left" w:pos="5210"/>
      </w:tabs>
      <w:jc w:val="center"/>
      <w:rPr>
        <w:sz w:val="16"/>
      </w:rPr>
    </w:pPr>
    <w:r>
      <w:rPr>
        <w:rStyle w:val="Numrodepage"/>
        <w:sz w:val="16"/>
      </w:rPr>
      <w:t xml:space="preserve">CCAP FCS - </w:t>
    </w:r>
    <w:r>
      <w:rPr>
        <w:sz w:val="16"/>
      </w:rPr>
      <w:t>17/06/2025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DAE80" w14:textId="77777777" w:rsidR="009674AD" w:rsidRDefault="009674AD" w:rsidP="006646C0">
      <w:r>
        <w:separator/>
      </w:r>
    </w:p>
  </w:footnote>
  <w:footnote w:type="continuationSeparator" w:id="0">
    <w:p w14:paraId="7404656A" w14:textId="77777777" w:rsidR="009674AD" w:rsidRDefault="009674AD" w:rsidP="006646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2D6"/>
    <w:multiLevelType w:val="multilevel"/>
    <w:tmpl w:val="C4AA250E"/>
    <w:lvl w:ilvl="0">
      <w:start w:val="4"/>
      <w:numFmt w:val="decimal"/>
      <w:lvlText w:val="%1."/>
      <w:lvlJc w:val="left"/>
      <w:pPr>
        <w:ind w:left="465" w:hanging="465"/>
      </w:pPr>
      <w:rPr>
        <w:rFonts w:hint="default"/>
      </w:rPr>
    </w:lvl>
    <w:lvl w:ilvl="1">
      <w:start w:val="5"/>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49910D3"/>
    <w:multiLevelType w:val="hybridMultilevel"/>
    <w:tmpl w:val="BBDA4198"/>
    <w:lvl w:ilvl="0" w:tplc="A1000D00">
      <w:start w:val="3"/>
      <w:numFmt w:val="bullet"/>
      <w:lvlText w:val="-"/>
      <w:lvlJc w:val="left"/>
      <w:pPr>
        <w:ind w:left="720" w:hanging="360"/>
      </w:pPr>
      <w:rPr>
        <w:rFonts w:ascii="Times New Roman" w:eastAsia="Times New Roman" w:hAnsi="Times New Roman" w:cs="Times New Roman"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08AB4091"/>
    <w:multiLevelType w:val="hybridMultilevel"/>
    <w:tmpl w:val="0EA67984"/>
    <w:lvl w:ilvl="0" w:tplc="D766F190">
      <w:numFmt w:val="bullet"/>
      <w:lvlText w:val="-"/>
      <w:lvlJc w:val="left"/>
      <w:pPr>
        <w:ind w:left="1776" w:hanging="360"/>
      </w:pPr>
      <w:rPr>
        <w:rFonts w:ascii="Calibri" w:eastAsiaTheme="minorEastAsia"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4" w15:restartNumberingAfterBreak="0">
    <w:nsid w:val="0AF62ADA"/>
    <w:multiLevelType w:val="multilevel"/>
    <w:tmpl w:val="ADB46D66"/>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 - %4"/>
      <w:lvlJc w:val="right"/>
      <w:pPr>
        <w:ind w:left="1440" w:hanging="144"/>
      </w:pPr>
      <w:rPr>
        <w:rFonts w:ascii="Calibri Light" w:hAnsi="Calibri Light" w:hint="default"/>
        <w:caps w:val="0"/>
        <w:strike w:val="0"/>
        <w:dstrike w:val="0"/>
        <w:vanish w:val="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5" w15:restartNumberingAfterBreak="0">
    <w:nsid w:val="11885176"/>
    <w:multiLevelType w:val="multilevel"/>
    <w:tmpl w:val="CD48C9A0"/>
    <w:lvl w:ilvl="0">
      <w:start w:val="1"/>
      <w:numFmt w:val="decimal"/>
      <w:pStyle w:val="Puce1dedbutCa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4AE0390"/>
    <w:multiLevelType w:val="multilevel"/>
    <w:tmpl w:val="9038188E"/>
    <w:lvl w:ilvl="0">
      <w:start w:val="1"/>
      <w:numFmt w:val="decimal"/>
      <w:pStyle w:val="Puc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EF02427"/>
    <w:multiLevelType w:val="hybridMultilevel"/>
    <w:tmpl w:val="6F104D46"/>
    <w:lvl w:ilvl="0" w:tplc="29FAC468">
      <w:start w:val="3"/>
      <w:numFmt w:val="bullet"/>
      <w:lvlText w:val="-"/>
      <w:lvlJc w:val="left"/>
      <w:pPr>
        <w:ind w:left="2062" w:hanging="360"/>
      </w:pPr>
      <w:rPr>
        <w:rFonts w:ascii="Arial" w:eastAsia="Times New Roman" w:hAnsi="Arial" w:cs="Arial" w:hint="default"/>
      </w:rPr>
    </w:lvl>
    <w:lvl w:ilvl="1" w:tplc="040C0003">
      <w:start w:val="1"/>
      <w:numFmt w:val="bullet"/>
      <w:lvlText w:val="o"/>
      <w:lvlJc w:val="left"/>
      <w:pPr>
        <w:ind w:left="2634" w:hanging="360"/>
      </w:pPr>
      <w:rPr>
        <w:rFonts w:ascii="Courier New" w:hAnsi="Courier New" w:cs="Courier New" w:hint="default"/>
      </w:rPr>
    </w:lvl>
    <w:lvl w:ilvl="2" w:tplc="040C0005" w:tentative="1">
      <w:start w:val="1"/>
      <w:numFmt w:val="bullet"/>
      <w:lvlText w:val=""/>
      <w:lvlJc w:val="left"/>
      <w:pPr>
        <w:ind w:left="3354" w:hanging="360"/>
      </w:pPr>
      <w:rPr>
        <w:rFonts w:ascii="Wingdings" w:hAnsi="Wingdings" w:hint="default"/>
      </w:rPr>
    </w:lvl>
    <w:lvl w:ilvl="3" w:tplc="040C0001" w:tentative="1">
      <w:start w:val="1"/>
      <w:numFmt w:val="bullet"/>
      <w:lvlText w:val=""/>
      <w:lvlJc w:val="left"/>
      <w:pPr>
        <w:ind w:left="4074" w:hanging="360"/>
      </w:pPr>
      <w:rPr>
        <w:rFonts w:ascii="Symbol" w:hAnsi="Symbol" w:hint="default"/>
      </w:rPr>
    </w:lvl>
    <w:lvl w:ilvl="4" w:tplc="040C0003" w:tentative="1">
      <w:start w:val="1"/>
      <w:numFmt w:val="bullet"/>
      <w:lvlText w:val="o"/>
      <w:lvlJc w:val="left"/>
      <w:pPr>
        <w:ind w:left="4794" w:hanging="360"/>
      </w:pPr>
      <w:rPr>
        <w:rFonts w:ascii="Courier New" w:hAnsi="Courier New" w:cs="Courier New" w:hint="default"/>
      </w:rPr>
    </w:lvl>
    <w:lvl w:ilvl="5" w:tplc="040C0005" w:tentative="1">
      <w:start w:val="1"/>
      <w:numFmt w:val="bullet"/>
      <w:lvlText w:val=""/>
      <w:lvlJc w:val="left"/>
      <w:pPr>
        <w:ind w:left="5514" w:hanging="360"/>
      </w:pPr>
      <w:rPr>
        <w:rFonts w:ascii="Wingdings" w:hAnsi="Wingdings" w:hint="default"/>
      </w:rPr>
    </w:lvl>
    <w:lvl w:ilvl="6" w:tplc="040C0001" w:tentative="1">
      <w:start w:val="1"/>
      <w:numFmt w:val="bullet"/>
      <w:lvlText w:val=""/>
      <w:lvlJc w:val="left"/>
      <w:pPr>
        <w:ind w:left="6234" w:hanging="360"/>
      </w:pPr>
      <w:rPr>
        <w:rFonts w:ascii="Symbol" w:hAnsi="Symbol" w:hint="default"/>
      </w:rPr>
    </w:lvl>
    <w:lvl w:ilvl="7" w:tplc="040C0003" w:tentative="1">
      <w:start w:val="1"/>
      <w:numFmt w:val="bullet"/>
      <w:lvlText w:val="o"/>
      <w:lvlJc w:val="left"/>
      <w:pPr>
        <w:ind w:left="6954" w:hanging="360"/>
      </w:pPr>
      <w:rPr>
        <w:rFonts w:ascii="Courier New" w:hAnsi="Courier New" w:cs="Courier New" w:hint="default"/>
      </w:rPr>
    </w:lvl>
    <w:lvl w:ilvl="8" w:tplc="040C0005" w:tentative="1">
      <w:start w:val="1"/>
      <w:numFmt w:val="bullet"/>
      <w:lvlText w:val=""/>
      <w:lvlJc w:val="left"/>
      <w:pPr>
        <w:ind w:left="7674" w:hanging="360"/>
      </w:pPr>
      <w:rPr>
        <w:rFonts w:ascii="Wingdings" w:hAnsi="Wingdings" w:hint="default"/>
      </w:rPr>
    </w:lvl>
  </w:abstractNum>
  <w:abstractNum w:abstractNumId="8" w15:restartNumberingAfterBreak="0">
    <w:nsid w:val="24EB73CB"/>
    <w:multiLevelType w:val="hybridMultilevel"/>
    <w:tmpl w:val="2982D6A4"/>
    <w:lvl w:ilvl="0" w:tplc="B130FE66">
      <w:start w:val="1"/>
      <w:numFmt w:val="bullet"/>
      <w:lvlText w:val=""/>
      <w:lvlJc w:val="left"/>
      <w:pPr>
        <w:tabs>
          <w:tab w:val="num" w:pos="2139"/>
        </w:tabs>
        <w:ind w:left="213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5D5C22"/>
    <w:multiLevelType w:val="hybridMultilevel"/>
    <w:tmpl w:val="8EBE7C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5E75A3"/>
    <w:multiLevelType w:val="hybridMultilevel"/>
    <w:tmpl w:val="895288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3277E4"/>
    <w:multiLevelType w:val="hybridMultilevel"/>
    <w:tmpl w:val="7C98409C"/>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856ED5"/>
    <w:multiLevelType w:val="hybridMultilevel"/>
    <w:tmpl w:val="53C64EC4"/>
    <w:lvl w:ilvl="0" w:tplc="040C000B">
      <w:start w:val="1"/>
      <w:numFmt w:val="bullet"/>
      <w:lvlText w:val=""/>
      <w:lvlJc w:val="left"/>
      <w:pPr>
        <w:tabs>
          <w:tab w:val="num" w:pos="1571"/>
        </w:tabs>
        <w:ind w:left="1571" w:hanging="360"/>
      </w:pPr>
      <w:rPr>
        <w:rFonts w:ascii="Wingdings" w:hAnsi="Wingdings" w:hint="default"/>
      </w:rPr>
    </w:lvl>
    <w:lvl w:ilvl="1" w:tplc="B130FE66">
      <w:start w:val="1"/>
      <w:numFmt w:val="bullet"/>
      <w:lvlText w:val=""/>
      <w:lvlJc w:val="left"/>
      <w:pPr>
        <w:tabs>
          <w:tab w:val="num" w:pos="2291"/>
        </w:tabs>
        <w:ind w:left="2291" w:hanging="360"/>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32E71818"/>
    <w:multiLevelType w:val="hybridMultilevel"/>
    <w:tmpl w:val="2CA04248"/>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282562"/>
    <w:multiLevelType w:val="hybridMultilevel"/>
    <w:tmpl w:val="C0E833E4"/>
    <w:lvl w:ilvl="0" w:tplc="F19ECE02">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883DE2"/>
    <w:multiLevelType w:val="hybridMultilevel"/>
    <w:tmpl w:val="93E2B5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894E07"/>
    <w:multiLevelType w:val="hybridMultilevel"/>
    <w:tmpl w:val="3A0669E6"/>
    <w:lvl w:ilvl="0" w:tplc="B55C3136">
      <w:numFmt w:val="bullet"/>
      <w:lvlText w:val="•"/>
      <w:lvlJc w:val="left"/>
      <w:pPr>
        <w:ind w:left="1068" w:hanging="360"/>
      </w:pPr>
      <w:rPr>
        <w:rFonts w:ascii="Corbel" w:eastAsia="Times New Roman" w:hAnsi="Corbe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3CB474C8"/>
    <w:multiLevelType w:val="multilevel"/>
    <w:tmpl w:val="00DC346C"/>
    <w:lvl w:ilvl="0">
      <w:start w:val="22"/>
      <w:numFmt w:val="decimal"/>
      <w:lvlText w:val="%1"/>
      <w:lvlJc w:val="left"/>
      <w:pPr>
        <w:ind w:left="510" w:hanging="510"/>
      </w:pPr>
      <w:rPr>
        <w:rFonts w:hint="default"/>
      </w:rPr>
    </w:lvl>
    <w:lvl w:ilvl="1">
      <w:start w:val="7"/>
      <w:numFmt w:val="decimal"/>
      <w:lvlText w:val="%1.%2"/>
      <w:lvlJc w:val="left"/>
      <w:pPr>
        <w:ind w:left="793" w:hanging="51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9" w15:restartNumberingAfterBreak="0">
    <w:nsid w:val="4C1E6B9F"/>
    <w:multiLevelType w:val="multilevel"/>
    <w:tmpl w:val="EC4222AA"/>
    <w:lvl w:ilvl="0">
      <w:start w:val="2"/>
      <w:numFmt w:val="decimal"/>
      <w:lvlText w:val="%1"/>
      <w:lvlJc w:val="left"/>
      <w:pPr>
        <w:ind w:left="360" w:hanging="360"/>
      </w:pPr>
      <w:rPr>
        <w:rFonts w:hint="default"/>
      </w:rPr>
    </w:lvl>
    <w:lvl w:ilvl="1">
      <w:start w:val="4"/>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120" w:hanging="108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160" w:hanging="1440"/>
      </w:pPr>
      <w:rPr>
        <w:rFonts w:hint="default"/>
      </w:rPr>
    </w:lvl>
  </w:abstractNum>
  <w:abstractNum w:abstractNumId="20" w15:restartNumberingAfterBreak="0">
    <w:nsid w:val="5580449D"/>
    <w:multiLevelType w:val="multilevel"/>
    <w:tmpl w:val="DE8886B6"/>
    <w:lvl w:ilvl="0">
      <w:start w:val="1"/>
      <w:numFmt w:val="decimal"/>
      <w:pStyle w:val="Titre"/>
      <w:isLgl/>
      <w:lvlText w:val="ARTICLE %1 - "/>
      <w:lvlJc w:val="left"/>
      <w:pPr>
        <w:tabs>
          <w:tab w:val="num" w:pos="680"/>
        </w:tabs>
        <w:ind w:left="624" w:hanging="397"/>
      </w:pPr>
      <w:rPr>
        <w:rFonts w:ascii="Calibri Light" w:hAnsi="Calibri Light" w:hint="default"/>
        <w:b/>
        <w:bCs w:val="0"/>
        <w:i w:val="0"/>
        <w:iCs w:val="0"/>
        <w:caps w:val="0"/>
        <w:smallCaps w:val="0"/>
        <w:strike w:val="0"/>
        <w:dstrike w:val="0"/>
        <w:noProof w:val="0"/>
        <w:vanish w:val="0"/>
        <w:color w:val="auto"/>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1"/>
      <w:lvlText w:val="%1 - %2 -"/>
      <w:lvlJc w:val="left"/>
      <w:pPr>
        <w:tabs>
          <w:tab w:val="num" w:pos="1362"/>
        </w:tabs>
        <w:ind w:left="625" w:hanging="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2"/>
      <w:lvlText w:val="%1.%2 - %3 - "/>
      <w:lvlJc w:val="left"/>
      <w:pPr>
        <w:tabs>
          <w:tab w:val="num" w:pos="1531"/>
        </w:tabs>
        <w:ind w:left="1296" w:hanging="72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 -%4"/>
      <w:lvlJc w:val="right"/>
      <w:pPr>
        <w:tabs>
          <w:tab w:val="num" w:pos="1077"/>
        </w:tabs>
        <w:ind w:left="907" w:hanging="113"/>
      </w:pPr>
      <w:rPr>
        <w:rFonts w:ascii="Calibri Light" w:hAnsi="Calibri Light" w:hint="default"/>
        <w:b w:val="0"/>
        <w:i w:val="0"/>
        <w:caps w:val="0"/>
        <w:strike w:val="0"/>
        <w:dstrike w:val="0"/>
        <w:vanish w:val="0"/>
        <w:sz w:val="2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21" w15:restartNumberingAfterBreak="0">
    <w:nsid w:val="65E127B9"/>
    <w:multiLevelType w:val="hybridMultilevel"/>
    <w:tmpl w:val="154EDA1A"/>
    <w:lvl w:ilvl="0" w:tplc="B7A22F7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68A43C02"/>
    <w:multiLevelType w:val="hybridMultilevel"/>
    <w:tmpl w:val="F29020EA"/>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6BDE7ECD"/>
    <w:multiLevelType w:val="hybridMultilevel"/>
    <w:tmpl w:val="9C62EA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F2701EB"/>
    <w:multiLevelType w:val="hybridMultilevel"/>
    <w:tmpl w:val="772660A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4F7301"/>
    <w:multiLevelType w:val="hybridMultilevel"/>
    <w:tmpl w:val="A1EEB07A"/>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7666801"/>
    <w:multiLevelType w:val="hybridMultilevel"/>
    <w:tmpl w:val="A30C8D0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A75322F"/>
    <w:multiLevelType w:val="hybridMultilevel"/>
    <w:tmpl w:val="C424393C"/>
    <w:lvl w:ilvl="0" w:tplc="18480758">
      <w:start w:val="1"/>
      <w:numFmt w:val="bullet"/>
      <w:lvlText w:val="-"/>
      <w:lvlJc w:val="left"/>
      <w:pPr>
        <w:ind w:left="744" w:hanging="360"/>
      </w:pPr>
      <w:rPr>
        <w:rFonts w:ascii="Calibri" w:eastAsia="Times New Roman" w:hAnsi="Calibri" w:cs="Calibri" w:hint="default"/>
      </w:rPr>
    </w:lvl>
    <w:lvl w:ilvl="1" w:tplc="040C0003">
      <w:start w:val="1"/>
      <w:numFmt w:val="bullet"/>
      <w:lvlText w:val="o"/>
      <w:lvlJc w:val="left"/>
      <w:pPr>
        <w:ind w:left="1464" w:hanging="360"/>
      </w:pPr>
      <w:rPr>
        <w:rFonts w:ascii="Courier New" w:hAnsi="Courier New" w:cs="Courier New" w:hint="default"/>
      </w:rPr>
    </w:lvl>
    <w:lvl w:ilvl="2" w:tplc="040C0005" w:tentative="1">
      <w:start w:val="1"/>
      <w:numFmt w:val="bullet"/>
      <w:lvlText w:val=""/>
      <w:lvlJc w:val="left"/>
      <w:pPr>
        <w:ind w:left="2184" w:hanging="360"/>
      </w:pPr>
      <w:rPr>
        <w:rFonts w:ascii="Wingdings" w:hAnsi="Wingdings" w:hint="default"/>
      </w:rPr>
    </w:lvl>
    <w:lvl w:ilvl="3" w:tplc="040C0001" w:tentative="1">
      <w:start w:val="1"/>
      <w:numFmt w:val="bullet"/>
      <w:lvlText w:val=""/>
      <w:lvlJc w:val="left"/>
      <w:pPr>
        <w:ind w:left="2904" w:hanging="360"/>
      </w:pPr>
      <w:rPr>
        <w:rFonts w:ascii="Symbol" w:hAnsi="Symbol" w:hint="default"/>
      </w:rPr>
    </w:lvl>
    <w:lvl w:ilvl="4" w:tplc="040C0003" w:tentative="1">
      <w:start w:val="1"/>
      <w:numFmt w:val="bullet"/>
      <w:lvlText w:val="o"/>
      <w:lvlJc w:val="left"/>
      <w:pPr>
        <w:ind w:left="3624" w:hanging="360"/>
      </w:pPr>
      <w:rPr>
        <w:rFonts w:ascii="Courier New" w:hAnsi="Courier New" w:cs="Courier New" w:hint="default"/>
      </w:rPr>
    </w:lvl>
    <w:lvl w:ilvl="5" w:tplc="040C0005" w:tentative="1">
      <w:start w:val="1"/>
      <w:numFmt w:val="bullet"/>
      <w:lvlText w:val=""/>
      <w:lvlJc w:val="left"/>
      <w:pPr>
        <w:ind w:left="4344" w:hanging="360"/>
      </w:pPr>
      <w:rPr>
        <w:rFonts w:ascii="Wingdings" w:hAnsi="Wingdings" w:hint="default"/>
      </w:rPr>
    </w:lvl>
    <w:lvl w:ilvl="6" w:tplc="040C0001" w:tentative="1">
      <w:start w:val="1"/>
      <w:numFmt w:val="bullet"/>
      <w:lvlText w:val=""/>
      <w:lvlJc w:val="left"/>
      <w:pPr>
        <w:ind w:left="5064" w:hanging="360"/>
      </w:pPr>
      <w:rPr>
        <w:rFonts w:ascii="Symbol" w:hAnsi="Symbol" w:hint="default"/>
      </w:rPr>
    </w:lvl>
    <w:lvl w:ilvl="7" w:tplc="040C0003" w:tentative="1">
      <w:start w:val="1"/>
      <w:numFmt w:val="bullet"/>
      <w:lvlText w:val="o"/>
      <w:lvlJc w:val="left"/>
      <w:pPr>
        <w:ind w:left="5784" w:hanging="360"/>
      </w:pPr>
      <w:rPr>
        <w:rFonts w:ascii="Courier New" w:hAnsi="Courier New" w:cs="Courier New" w:hint="default"/>
      </w:rPr>
    </w:lvl>
    <w:lvl w:ilvl="8" w:tplc="040C0005" w:tentative="1">
      <w:start w:val="1"/>
      <w:numFmt w:val="bullet"/>
      <w:lvlText w:val=""/>
      <w:lvlJc w:val="left"/>
      <w:pPr>
        <w:ind w:left="6504" w:hanging="360"/>
      </w:pPr>
      <w:rPr>
        <w:rFonts w:ascii="Wingdings" w:hAnsi="Wingdings" w:hint="default"/>
      </w:rPr>
    </w:lvl>
  </w:abstractNum>
  <w:num w:numId="1" w16cid:durableId="546911523">
    <w:abstractNumId w:val="6"/>
  </w:num>
  <w:num w:numId="2" w16cid:durableId="198131864">
    <w:abstractNumId w:val="5"/>
  </w:num>
  <w:num w:numId="3" w16cid:durableId="508519538">
    <w:abstractNumId w:val="20"/>
  </w:num>
  <w:num w:numId="4" w16cid:durableId="123158116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7211864">
    <w:abstractNumId w:val="24"/>
  </w:num>
  <w:num w:numId="6" w16cid:durableId="59522504">
    <w:abstractNumId w:val="15"/>
  </w:num>
  <w:num w:numId="7" w16cid:durableId="2004963672">
    <w:abstractNumId w:val="1"/>
  </w:num>
  <w:num w:numId="8" w16cid:durableId="768350896">
    <w:abstractNumId w:val="13"/>
  </w:num>
  <w:num w:numId="9" w16cid:durableId="1758791953">
    <w:abstractNumId w:val="8"/>
  </w:num>
  <w:num w:numId="10" w16cid:durableId="1512337056">
    <w:abstractNumId w:val="9"/>
  </w:num>
  <w:num w:numId="11" w16cid:durableId="1368289350">
    <w:abstractNumId w:val="19"/>
  </w:num>
  <w:num w:numId="12" w16cid:durableId="1879658706">
    <w:abstractNumId w:val="12"/>
  </w:num>
  <w:num w:numId="13" w16cid:durableId="1525632355">
    <w:abstractNumId w:val="14"/>
  </w:num>
  <w:num w:numId="14" w16cid:durableId="1108887854">
    <w:abstractNumId w:val="25"/>
  </w:num>
  <w:num w:numId="15" w16cid:durableId="1330866166">
    <w:abstractNumId w:val="18"/>
  </w:num>
  <w:num w:numId="16" w16cid:durableId="1008484392">
    <w:abstractNumId w:val="0"/>
  </w:num>
  <w:num w:numId="17" w16cid:durableId="381367752">
    <w:abstractNumId w:val="17"/>
  </w:num>
  <w:num w:numId="18" w16cid:durableId="1277565513">
    <w:abstractNumId w:val="3"/>
  </w:num>
  <w:num w:numId="19" w16cid:durableId="139843635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17862255">
    <w:abstractNumId w:val="20"/>
  </w:num>
  <w:num w:numId="21" w16cid:durableId="775103554">
    <w:abstractNumId w:val="16"/>
  </w:num>
  <w:num w:numId="22" w16cid:durableId="125554854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4712232">
    <w:abstractNumId w:val="10"/>
  </w:num>
  <w:num w:numId="24" w16cid:durableId="446169323">
    <w:abstractNumId w:val="27"/>
  </w:num>
  <w:num w:numId="25" w16cid:durableId="78448352">
    <w:abstractNumId w:val="2"/>
  </w:num>
  <w:num w:numId="26" w16cid:durableId="1425178096">
    <w:abstractNumId w:val="11"/>
  </w:num>
  <w:num w:numId="27" w16cid:durableId="19606486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98872012">
    <w:abstractNumId w:val="26"/>
  </w:num>
  <w:num w:numId="29" w16cid:durableId="978924010">
    <w:abstractNumId w:val="22"/>
  </w:num>
  <w:num w:numId="30" w16cid:durableId="1470591647">
    <w:abstractNumId w:val="23"/>
  </w:num>
  <w:num w:numId="31" w16cid:durableId="200003456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210043">
    <w:abstractNumId w:val="7"/>
  </w:num>
  <w:num w:numId="33" w16cid:durableId="4296609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738446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FR" w:vendorID="64" w:dllVersion="6" w:nlCheck="1" w:checkStyle="0"/>
  <w:activeWritingStyle w:appName="MSWord" w:lang="fr-FR" w:vendorID="64" w:dllVersion="4096" w:nlCheck="1" w:checkStyle="0"/>
  <w:defaultTabStop w:val="708"/>
  <w:hyphenationZone w:val="425"/>
  <w:characterSpacingControl w:val="doNotCompress"/>
  <w:hdrShapeDefaults>
    <o:shapedefaults v:ext="edit" spidmax="235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5B8"/>
    <w:rsid w:val="0001007E"/>
    <w:rsid w:val="00011F23"/>
    <w:rsid w:val="00013697"/>
    <w:rsid w:val="00015EFD"/>
    <w:rsid w:val="000166BC"/>
    <w:rsid w:val="00021727"/>
    <w:rsid w:val="000314C9"/>
    <w:rsid w:val="00031A2B"/>
    <w:rsid w:val="00032BEF"/>
    <w:rsid w:val="00041023"/>
    <w:rsid w:val="00050D93"/>
    <w:rsid w:val="0006171F"/>
    <w:rsid w:val="000712E4"/>
    <w:rsid w:val="00073583"/>
    <w:rsid w:val="00083410"/>
    <w:rsid w:val="0008473A"/>
    <w:rsid w:val="000978FE"/>
    <w:rsid w:val="000A7E7F"/>
    <w:rsid w:val="000B0A55"/>
    <w:rsid w:val="000B4348"/>
    <w:rsid w:val="000C1062"/>
    <w:rsid w:val="000D7FB5"/>
    <w:rsid w:val="000E16FB"/>
    <w:rsid w:val="000F3435"/>
    <w:rsid w:val="00101E26"/>
    <w:rsid w:val="00104226"/>
    <w:rsid w:val="00115F79"/>
    <w:rsid w:val="00121240"/>
    <w:rsid w:val="00122C2D"/>
    <w:rsid w:val="00122E05"/>
    <w:rsid w:val="00124296"/>
    <w:rsid w:val="00125264"/>
    <w:rsid w:val="0012625A"/>
    <w:rsid w:val="001337D7"/>
    <w:rsid w:val="001407BB"/>
    <w:rsid w:val="00143D01"/>
    <w:rsid w:val="001537C1"/>
    <w:rsid w:val="00170486"/>
    <w:rsid w:val="00172161"/>
    <w:rsid w:val="00193065"/>
    <w:rsid w:val="00193F4D"/>
    <w:rsid w:val="00194756"/>
    <w:rsid w:val="00197EF4"/>
    <w:rsid w:val="001A1879"/>
    <w:rsid w:val="001A2803"/>
    <w:rsid w:val="001A3516"/>
    <w:rsid w:val="001B03B3"/>
    <w:rsid w:val="001B03F6"/>
    <w:rsid w:val="001B2F52"/>
    <w:rsid w:val="001B38E0"/>
    <w:rsid w:val="001B3F7B"/>
    <w:rsid w:val="001C11DD"/>
    <w:rsid w:val="001C6C7D"/>
    <w:rsid w:val="001D0568"/>
    <w:rsid w:val="001D07E4"/>
    <w:rsid w:val="001E40C7"/>
    <w:rsid w:val="001F2718"/>
    <w:rsid w:val="001F2CC3"/>
    <w:rsid w:val="00212B61"/>
    <w:rsid w:val="00223872"/>
    <w:rsid w:val="00224EDA"/>
    <w:rsid w:val="002427DF"/>
    <w:rsid w:val="00244A82"/>
    <w:rsid w:val="00245953"/>
    <w:rsid w:val="002505B8"/>
    <w:rsid w:val="00271519"/>
    <w:rsid w:val="002739D4"/>
    <w:rsid w:val="00276C39"/>
    <w:rsid w:val="00283C0C"/>
    <w:rsid w:val="0029013E"/>
    <w:rsid w:val="00292A0C"/>
    <w:rsid w:val="002934F3"/>
    <w:rsid w:val="00293975"/>
    <w:rsid w:val="002A028A"/>
    <w:rsid w:val="002A1348"/>
    <w:rsid w:val="002B07F5"/>
    <w:rsid w:val="002C7FAA"/>
    <w:rsid w:val="002D0CEF"/>
    <w:rsid w:val="002D13EA"/>
    <w:rsid w:val="002E0F4E"/>
    <w:rsid w:val="00304C29"/>
    <w:rsid w:val="00343745"/>
    <w:rsid w:val="0034476D"/>
    <w:rsid w:val="00353B07"/>
    <w:rsid w:val="00361E3B"/>
    <w:rsid w:val="00362FA4"/>
    <w:rsid w:val="003635B4"/>
    <w:rsid w:val="003705F6"/>
    <w:rsid w:val="003741B0"/>
    <w:rsid w:val="00381498"/>
    <w:rsid w:val="003A26F0"/>
    <w:rsid w:val="003A487A"/>
    <w:rsid w:val="003A55A4"/>
    <w:rsid w:val="003A61F9"/>
    <w:rsid w:val="003A6C57"/>
    <w:rsid w:val="003A7608"/>
    <w:rsid w:val="003B1C38"/>
    <w:rsid w:val="003B2D96"/>
    <w:rsid w:val="003B608E"/>
    <w:rsid w:val="003D4FA3"/>
    <w:rsid w:val="003D5204"/>
    <w:rsid w:val="003D54BB"/>
    <w:rsid w:val="003D7398"/>
    <w:rsid w:val="003E197C"/>
    <w:rsid w:val="003E7919"/>
    <w:rsid w:val="00400E92"/>
    <w:rsid w:val="0041799F"/>
    <w:rsid w:val="00424D48"/>
    <w:rsid w:val="004269D5"/>
    <w:rsid w:val="00431EB7"/>
    <w:rsid w:val="00434348"/>
    <w:rsid w:val="0044611C"/>
    <w:rsid w:val="00446175"/>
    <w:rsid w:val="0045076E"/>
    <w:rsid w:val="004625FF"/>
    <w:rsid w:val="00474FB2"/>
    <w:rsid w:val="00476830"/>
    <w:rsid w:val="00477CA7"/>
    <w:rsid w:val="00480AAE"/>
    <w:rsid w:val="00494F52"/>
    <w:rsid w:val="004971D6"/>
    <w:rsid w:val="004A77B8"/>
    <w:rsid w:val="004B0C5B"/>
    <w:rsid w:val="004B61BB"/>
    <w:rsid w:val="004C70F9"/>
    <w:rsid w:val="004D71D0"/>
    <w:rsid w:val="004D7F96"/>
    <w:rsid w:val="004E01D5"/>
    <w:rsid w:val="004E23D7"/>
    <w:rsid w:val="004E77D4"/>
    <w:rsid w:val="004F658C"/>
    <w:rsid w:val="0050518D"/>
    <w:rsid w:val="00506033"/>
    <w:rsid w:val="0051202D"/>
    <w:rsid w:val="00512650"/>
    <w:rsid w:val="00513A08"/>
    <w:rsid w:val="00521148"/>
    <w:rsid w:val="00530388"/>
    <w:rsid w:val="00535B75"/>
    <w:rsid w:val="00542B05"/>
    <w:rsid w:val="005519F9"/>
    <w:rsid w:val="0056451B"/>
    <w:rsid w:val="00570E74"/>
    <w:rsid w:val="00576968"/>
    <w:rsid w:val="005920CE"/>
    <w:rsid w:val="005B207F"/>
    <w:rsid w:val="005C1782"/>
    <w:rsid w:val="005D07AF"/>
    <w:rsid w:val="005D1969"/>
    <w:rsid w:val="005D2884"/>
    <w:rsid w:val="005D795F"/>
    <w:rsid w:val="005E19EF"/>
    <w:rsid w:val="005E2E67"/>
    <w:rsid w:val="005F0565"/>
    <w:rsid w:val="005F3F61"/>
    <w:rsid w:val="005F42EE"/>
    <w:rsid w:val="005F4572"/>
    <w:rsid w:val="00613F9A"/>
    <w:rsid w:val="00640AFF"/>
    <w:rsid w:val="00642088"/>
    <w:rsid w:val="00645D4E"/>
    <w:rsid w:val="00653589"/>
    <w:rsid w:val="00657EDC"/>
    <w:rsid w:val="006646C0"/>
    <w:rsid w:val="006754A6"/>
    <w:rsid w:val="00677127"/>
    <w:rsid w:val="00677404"/>
    <w:rsid w:val="0068162F"/>
    <w:rsid w:val="0068399E"/>
    <w:rsid w:val="0068659B"/>
    <w:rsid w:val="0068787F"/>
    <w:rsid w:val="00696526"/>
    <w:rsid w:val="0069789A"/>
    <w:rsid w:val="006A2703"/>
    <w:rsid w:val="006B48C4"/>
    <w:rsid w:val="006C0BD1"/>
    <w:rsid w:val="006C0FED"/>
    <w:rsid w:val="006C76B3"/>
    <w:rsid w:val="006D14CC"/>
    <w:rsid w:val="006D586B"/>
    <w:rsid w:val="006E0D89"/>
    <w:rsid w:val="006E48FA"/>
    <w:rsid w:val="006F49D3"/>
    <w:rsid w:val="006F6AA9"/>
    <w:rsid w:val="006F73BE"/>
    <w:rsid w:val="006F7842"/>
    <w:rsid w:val="007018D1"/>
    <w:rsid w:val="0071046E"/>
    <w:rsid w:val="007209B5"/>
    <w:rsid w:val="00723E64"/>
    <w:rsid w:val="007260BA"/>
    <w:rsid w:val="0072659E"/>
    <w:rsid w:val="0074292C"/>
    <w:rsid w:val="00760015"/>
    <w:rsid w:val="00761C4B"/>
    <w:rsid w:val="0077544D"/>
    <w:rsid w:val="007A14F6"/>
    <w:rsid w:val="007D23FB"/>
    <w:rsid w:val="007D5FDC"/>
    <w:rsid w:val="007E4A1F"/>
    <w:rsid w:val="007F19CC"/>
    <w:rsid w:val="007F1BE2"/>
    <w:rsid w:val="00803CF4"/>
    <w:rsid w:val="00817A9B"/>
    <w:rsid w:val="00864249"/>
    <w:rsid w:val="00871469"/>
    <w:rsid w:val="008720A2"/>
    <w:rsid w:val="00875FA4"/>
    <w:rsid w:val="00881D58"/>
    <w:rsid w:val="00886949"/>
    <w:rsid w:val="008947A4"/>
    <w:rsid w:val="0089527D"/>
    <w:rsid w:val="00895739"/>
    <w:rsid w:val="008A45A7"/>
    <w:rsid w:val="008B2C2E"/>
    <w:rsid w:val="008B53A7"/>
    <w:rsid w:val="008C3057"/>
    <w:rsid w:val="008C7EBD"/>
    <w:rsid w:val="008E02BE"/>
    <w:rsid w:val="008F5EFB"/>
    <w:rsid w:val="009044C2"/>
    <w:rsid w:val="00910111"/>
    <w:rsid w:val="00914AB1"/>
    <w:rsid w:val="00915B53"/>
    <w:rsid w:val="009238B8"/>
    <w:rsid w:val="009311C8"/>
    <w:rsid w:val="0093595F"/>
    <w:rsid w:val="0094503E"/>
    <w:rsid w:val="00950384"/>
    <w:rsid w:val="00952A97"/>
    <w:rsid w:val="00957898"/>
    <w:rsid w:val="009633F1"/>
    <w:rsid w:val="009674AD"/>
    <w:rsid w:val="009745DD"/>
    <w:rsid w:val="009900F7"/>
    <w:rsid w:val="0099332F"/>
    <w:rsid w:val="009A103F"/>
    <w:rsid w:val="009A4CFC"/>
    <w:rsid w:val="009A72AD"/>
    <w:rsid w:val="009B13FB"/>
    <w:rsid w:val="009B1E63"/>
    <w:rsid w:val="009B3847"/>
    <w:rsid w:val="009B4AC1"/>
    <w:rsid w:val="009B799F"/>
    <w:rsid w:val="009C6819"/>
    <w:rsid w:val="009D3449"/>
    <w:rsid w:val="009E6A68"/>
    <w:rsid w:val="009F2321"/>
    <w:rsid w:val="009F23C7"/>
    <w:rsid w:val="009F787C"/>
    <w:rsid w:val="00A026D9"/>
    <w:rsid w:val="00A03FE3"/>
    <w:rsid w:val="00A06D29"/>
    <w:rsid w:val="00A160DB"/>
    <w:rsid w:val="00A338BB"/>
    <w:rsid w:val="00A343B2"/>
    <w:rsid w:val="00A36CF2"/>
    <w:rsid w:val="00A4043F"/>
    <w:rsid w:val="00A50851"/>
    <w:rsid w:val="00A82F28"/>
    <w:rsid w:val="00A94E4E"/>
    <w:rsid w:val="00AA31D4"/>
    <w:rsid w:val="00AA552B"/>
    <w:rsid w:val="00AB0D5B"/>
    <w:rsid w:val="00AB20AF"/>
    <w:rsid w:val="00AC3201"/>
    <w:rsid w:val="00AD2AF4"/>
    <w:rsid w:val="00AD3FED"/>
    <w:rsid w:val="00AF06B2"/>
    <w:rsid w:val="00B000D3"/>
    <w:rsid w:val="00B0176F"/>
    <w:rsid w:val="00B05C1F"/>
    <w:rsid w:val="00B13DDF"/>
    <w:rsid w:val="00B141CC"/>
    <w:rsid w:val="00B23CE4"/>
    <w:rsid w:val="00B26987"/>
    <w:rsid w:val="00B4448D"/>
    <w:rsid w:val="00B44BDC"/>
    <w:rsid w:val="00B51AFF"/>
    <w:rsid w:val="00B53937"/>
    <w:rsid w:val="00B65EB2"/>
    <w:rsid w:val="00B66661"/>
    <w:rsid w:val="00B67182"/>
    <w:rsid w:val="00B678E4"/>
    <w:rsid w:val="00B701DB"/>
    <w:rsid w:val="00B82857"/>
    <w:rsid w:val="00B94E86"/>
    <w:rsid w:val="00B95410"/>
    <w:rsid w:val="00BA05D0"/>
    <w:rsid w:val="00BA63DD"/>
    <w:rsid w:val="00BC262B"/>
    <w:rsid w:val="00BC35C1"/>
    <w:rsid w:val="00BC3C56"/>
    <w:rsid w:val="00BD4990"/>
    <w:rsid w:val="00BE4CC5"/>
    <w:rsid w:val="00BF1337"/>
    <w:rsid w:val="00BF3C05"/>
    <w:rsid w:val="00BF6AAD"/>
    <w:rsid w:val="00C021B5"/>
    <w:rsid w:val="00C03E8B"/>
    <w:rsid w:val="00C05DE9"/>
    <w:rsid w:val="00C13833"/>
    <w:rsid w:val="00C14104"/>
    <w:rsid w:val="00C149E1"/>
    <w:rsid w:val="00C205D6"/>
    <w:rsid w:val="00C320A5"/>
    <w:rsid w:val="00C331B3"/>
    <w:rsid w:val="00C406A0"/>
    <w:rsid w:val="00C44A86"/>
    <w:rsid w:val="00C52016"/>
    <w:rsid w:val="00C6180D"/>
    <w:rsid w:val="00C63C5D"/>
    <w:rsid w:val="00C64FB6"/>
    <w:rsid w:val="00C94311"/>
    <w:rsid w:val="00CA22AE"/>
    <w:rsid w:val="00CB0B45"/>
    <w:rsid w:val="00CB7284"/>
    <w:rsid w:val="00CB7338"/>
    <w:rsid w:val="00CC085C"/>
    <w:rsid w:val="00CC2423"/>
    <w:rsid w:val="00CC38B7"/>
    <w:rsid w:val="00CD0811"/>
    <w:rsid w:val="00CD7330"/>
    <w:rsid w:val="00CE05EF"/>
    <w:rsid w:val="00CE2E67"/>
    <w:rsid w:val="00CE6310"/>
    <w:rsid w:val="00CF7509"/>
    <w:rsid w:val="00D01BEE"/>
    <w:rsid w:val="00D064D9"/>
    <w:rsid w:val="00D0799B"/>
    <w:rsid w:val="00D07E78"/>
    <w:rsid w:val="00D11163"/>
    <w:rsid w:val="00D147F0"/>
    <w:rsid w:val="00D15562"/>
    <w:rsid w:val="00D25F1A"/>
    <w:rsid w:val="00D31697"/>
    <w:rsid w:val="00D34ECD"/>
    <w:rsid w:val="00D43602"/>
    <w:rsid w:val="00D4379D"/>
    <w:rsid w:val="00D463A8"/>
    <w:rsid w:val="00D46ABD"/>
    <w:rsid w:val="00D53FE2"/>
    <w:rsid w:val="00D560DD"/>
    <w:rsid w:val="00D80DF9"/>
    <w:rsid w:val="00DA0969"/>
    <w:rsid w:val="00DB0CD4"/>
    <w:rsid w:val="00DC3EEF"/>
    <w:rsid w:val="00DD454E"/>
    <w:rsid w:val="00DE1293"/>
    <w:rsid w:val="00DE504C"/>
    <w:rsid w:val="00DE5075"/>
    <w:rsid w:val="00DF554D"/>
    <w:rsid w:val="00DF7C2E"/>
    <w:rsid w:val="00E0397F"/>
    <w:rsid w:val="00E13503"/>
    <w:rsid w:val="00E23668"/>
    <w:rsid w:val="00E24A79"/>
    <w:rsid w:val="00E25C67"/>
    <w:rsid w:val="00E35D22"/>
    <w:rsid w:val="00E430F1"/>
    <w:rsid w:val="00E457DF"/>
    <w:rsid w:val="00E50179"/>
    <w:rsid w:val="00E55DDE"/>
    <w:rsid w:val="00E61D9A"/>
    <w:rsid w:val="00E72C73"/>
    <w:rsid w:val="00E75BAE"/>
    <w:rsid w:val="00E905FA"/>
    <w:rsid w:val="00EB2327"/>
    <w:rsid w:val="00EC3919"/>
    <w:rsid w:val="00EC6779"/>
    <w:rsid w:val="00EC7CD5"/>
    <w:rsid w:val="00EF3734"/>
    <w:rsid w:val="00EF6B5F"/>
    <w:rsid w:val="00EF75E4"/>
    <w:rsid w:val="00F02733"/>
    <w:rsid w:val="00F143A9"/>
    <w:rsid w:val="00F2442C"/>
    <w:rsid w:val="00F25177"/>
    <w:rsid w:val="00F26005"/>
    <w:rsid w:val="00F349CB"/>
    <w:rsid w:val="00F35097"/>
    <w:rsid w:val="00F4194D"/>
    <w:rsid w:val="00F503CE"/>
    <w:rsid w:val="00F5337B"/>
    <w:rsid w:val="00F57A7C"/>
    <w:rsid w:val="00F75525"/>
    <w:rsid w:val="00F77796"/>
    <w:rsid w:val="00F8569F"/>
    <w:rsid w:val="00F86AF0"/>
    <w:rsid w:val="00F908E3"/>
    <w:rsid w:val="00FA3AB5"/>
    <w:rsid w:val="00FB10FA"/>
    <w:rsid w:val="00FB1904"/>
    <w:rsid w:val="00FB62B6"/>
    <w:rsid w:val="00FC3D11"/>
    <w:rsid w:val="00FD78D8"/>
    <w:rsid w:val="00FE06E7"/>
    <w:rsid w:val="00FE157E"/>
    <w:rsid w:val="00FE3B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5521"/>
    <o:shapelayout v:ext="edit">
      <o:idmap v:ext="edit" data="1"/>
    </o:shapelayout>
  </w:shapeDefaults>
  <w:decimalSymbol w:val=","/>
  <w:listSeparator w:val=";"/>
  <w14:docId w14:val="143C7520"/>
  <w15:chartTrackingRefBased/>
  <w15:docId w15:val="{6C5B5EB3-F339-4604-9193-BA6FDFD0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Arial"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2650"/>
    <w:pPr>
      <w:spacing w:after="0" w:line="240" w:lineRule="auto"/>
    </w:pPr>
    <w:rPr>
      <w:rFonts w:asciiTheme="majorHAnsi" w:eastAsia="Times New Roman" w:hAnsiTheme="majorHAnsi" w:cs="Times New Roman"/>
      <w:sz w:val="20"/>
      <w:szCs w:val="24"/>
      <w:lang w:eastAsia="fr-FR"/>
    </w:rPr>
  </w:style>
  <w:style w:type="paragraph" w:styleId="Titre1">
    <w:name w:val="heading 1"/>
    <w:basedOn w:val="Normal"/>
    <w:next w:val="Normal"/>
    <w:link w:val="Titre1Car"/>
    <w:autoRedefine/>
    <w:qFormat/>
    <w:rsid w:val="00FB10FA"/>
    <w:pPr>
      <w:keepNext/>
      <w:numPr>
        <w:ilvl w:val="1"/>
        <w:numId w:val="3"/>
      </w:numPr>
      <w:autoSpaceDE w:val="0"/>
      <w:autoSpaceDN w:val="0"/>
      <w:adjustRightInd w:val="0"/>
      <w:jc w:val="both"/>
      <w:outlineLvl w:val="0"/>
    </w:pPr>
    <w:rPr>
      <w:rFonts w:ascii="Corbel" w:eastAsia="Arial Unicode MS" w:hAnsi="Corbel" w:cs="Arial"/>
      <w:b/>
      <w:bCs/>
      <w:sz w:val="22"/>
      <w:szCs w:val="28"/>
      <w:u w:val="single"/>
    </w:rPr>
  </w:style>
  <w:style w:type="paragraph" w:styleId="Titre2">
    <w:name w:val="heading 2"/>
    <w:basedOn w:val="Normal"/>
    <w:next w:val="Normal"/>
    <w:link w:val="Titre2Car"/>
    <w:autoRedefine/>
    <w:qFormat/>
    <w:rsid w:val="003D54BB"/>
    <w:pPr>
      <w:keepNext/>
      <w:widowControl w:val="0"/>
      <w:numPr>
        <w:ilvl w:val="2"/>
        <w:numId w:val="3"/>
      </w:numPr>
      <w:autoSpaceDE w:val="0"/>
      <w:autoSpaceDN w:val="0"/>
      <w:adjustRightInd w:val="0"/>
      <w:jc w:val="both"/>
      <w:textboxTightWrap w:val="allLines"/>
      <w:outlineLvl w:val="1"/>
    </w:pPr>
    <w:rPr>
      <w:rFonts w:cstheme="majorHAnsi"/>
      <w:b/>
      <w:bCs/>
      <w:iCs/>
      <w:szCs w:val="14"/>
      <w:u w:val="single" w:color="000000"/>
    </w:rPr>
  </w:style>
  <w:style w:type="paragraph" w:styleId="Titre3">
    <w:name w:val="heading 3"/>
    <w:basedOn w:val="Normal"/>
    <w:next w:val="Normal"/>
    <w:link w:val="Titre3Car"/>
    <w:uiPriority w:val="9"/>
    <w:qFormat/>
    <w:rsid w:val="00D15562"/>
    <w:pPr>
      <w:keepNext/>
      <w:spacing w:before="240" w:after="60"/>
      <w:outlineLvl w:val="2"/>
    </w:pPr>
    <w:rPr>
      <w:rFonts w:ascii="Arial" w:hAnsi="Arial" w:cs="Arial"/>
      <w:b/>
      <w:bCs/>
      <w:sz w:val="26"/>
      <w:szCs w:val="26"/>
    </w:rPr>
  </w:style>
  <w:style w:type="paragraph" w:styleId="Titre4">
    <w:name w:val="heading 4"/>
    <w:basedOn w:val="Normal"/>
    <w:next w:val="Normal"/>
    <w:link w:val="Titre4Car"/>
    <w:autoRedefine/>
    <w:uiPriority w:val="9"/>
    <w:unhideWhenUsed/>
    <w:qFormat/>
    <w:rsid w:val="006646C0"/>
    <w:pPr>
      <w:keepNext/>
      <w:keepLines/>
      <w:numPr>
        <w:ilvl w:val="3"/>
        <w:numId w:val="3"/>
      </w:numPr>
      <w:tabs>
        <w:tab w:val="left" w:pos="9070"/>
      </w:tabs>
      <w:jc w:val="both"/>
      <w:outlineLvl w:val="3"/>
    </w:pPr>
    <w:rPr>
      <w:rFonts w:eastAsiaTheme="majorEastAsia" w:cstheme="majorHAnsi"/>
      <w:bCs/>
      <w:i/>
      <w:iCs/>
      <w:color w:val="000000" w:themeColor="text1"/>
      <w:szCs w:val="20"/>
      <w:u w:val="single"/>
    </w:rPr>
  </w:style>
  <w:style w:type="paragraph" w:styleId="Titre5">
    <w:name w:val="heading 5"/>
    <w:basedOn w:val="Normal"/>
    <w:next w:val="Normal"/>
    <w:link w:val="Titre5Car"/>
    <w:autoRedefine/>
    <w:qFormat/>
    <w:rsid w:val="003B608E"/>
    <w:pPr>
      <w:spacing w:before="240" w:after="60"/>
      <w:ind w:left="1021"/>
      <w:outlineLvl w:val="4"/>
    </w:pPr>
    <w:rPr>
      <w:b/>
      <w:bCs/>
      <w:i/>
      <w:iCs/>
      <w:szCs w:val="26"/>
    </w:rPr>
  </w:style>
  <w:style w:type="paragraph" w:styleId="Titre6">
    <w:name w:val="heading 6"/>
    <w:basedOn w:val="Normal"/>
    <w:next w:val="Normal"/>
    <w:link w:val="Titre6Car"/>
    <w:uiPriority w:val="9"/>
    <w:semiHidden/>
    <w:unhideWhenUsed/>
    <w:qFormat/>
    <w:rsid w:val="00D15562"/>
    <w:pPr>
      <w:spacing w:before="240" w:after="60"/>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D15562"/>
    <w:pPr>
      <w:spacing w:before="240" w:after="60"/>
      <w:outlineLvl w:val="6"/>
    </w:pPr>
    <w:rPr>
      <w:rFonts w:ascii="Calibri" w:hAnsi="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autoRedefine/>
    <w:qFormat/>
    <w:rsid w:val="00AC3201"/>
    <w:pPr>
      <w:widowControl w:val="0"/>
      <w:numPr>
        <w:numId w:val="3"/>
      </w:numPr>
      <w:pBdr>
        <w:top w:val="single" w:sz="4" w:space="1" w:color="auto"/>
        <w:left w:val="single" w:sz="4" w:space="4" w:color="auto"/>
        <w:bottom w:val="single" w:sz="4" w:space="1" w:color="auto"/>
        <w:right w:val="single" w:sz="4" w:space="4" w:color="auto"/>
      </w:pBdr>
      <w:shd w:val="clear" w:color="auto" w:fill="C5E0B3" w:themeFill="accent6" w:themeFillTint="66"/>
      <w:autoSpaceDE w:val="0"/>
      <w:autoSpaceDN w:val="0"/>
      <w:adjustRightInd w:val="0"/>
      <w:jc w:val="both"/>
    </w:pPr>
    <w:rPr>
      <w:b/>
      <w:caps/>
      <w:sz w:val="22"/>
      <w:szCs w:val="28"/>
    </w:rPr>
  </w:style>
  <w:style w:type="character" w:customStyle="1" w:styleId="TitreCar">
    <w:name w:val="Titre Car"/>
    <w:basedOn w:val="Policepardfaut"/>
    <w:link w:val="Titre"/>
    <w:rsid w:val="00AC3201"/>
    <w:rPr>
      <w:rFonts w:asciiTheme="majorHAnsi" w:eastAsia="Times New Roman" w:hAnsiTheme="majorHAnsi" w:cs="Times New Roman"/>
      <w:b/>
      <w:caps/>
      <w:szCs w:val="28"/>
      <w:shd w:val="clear" w:color="auto" w:fill="C5E0B3" w:themeFill="accent6" w:themeFillTint="66"/>
      <w:lang w:eastAsia="fr-FR"/>
    </w:rPr>
  </w:style>
  <w:style w:type="character" w:customStyle="1" w:styleId="Titre5Car">
    <w:name w:val="Titre 5 Car"/>
    <w:basedOn w:val="Policepardfaut"/>
    <w:link w:val="Titre5"/>
    <w:rsid w:val="003B608E"/>
    <w:rPr>
      <w:rFonts w:asciiTheme="majorHAnsi" w:eastAsia="Times New Roman" w:hAnsiTheme="majorHAnsi" w:cs="Times New Roman"/>
      <w:b/>
      <w:bCs/>
      <w:i/>
      <w:iCs/>
      <w:szCs w:val="26"/>
      <w:lang w:eastAsia="fr-FR"/>
    </w:rPr>
  </w:style>
  <w:style w:type="character" w:customStyle="1" w:styleId="Titre2Car">
    <w:name w:val="Titre 2 Car"/>
    <w:link w:val="Titre2"/>
    <w:rsid w:val="003D54BB"/>
    <w:rPr>
      <w:rFonts w:asciiTheme="majorHAnsi" w:eastAsia="Times New Roman" w:hAnsiTheme="majorHAnsi" w:cstheme="majorHAnsi"/>
      <w:b/>
      <w:bCs/>
      <w:iCs/>
      <w:sz w:val="20"/>
      <w:szCs w:val="14"/>
      <w:u w:val="single" w:color="000000"/>
      <w:lang w:eastAsia="fr-FR"/>
    </w:rPr>
  </w:style>
  <w:style w:type="paragraph" w:styleId="Sansinterligne">
    <w:name w:val="No Spacing"/>
    <w:autoRedefine/>
    <w:uiPriority w:val="1"/>
    <w:qFormat/>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basedOn w:val="Policepardfaut"/>
    <w:link w:val="Titre4"/>
    <w:uiPriority w:val="9"/>
    <w:rsid w:val="006646C0"/>
    <w:rPr>
      <w:rFonts w:asciiTheme="majorHAnsi" w:eastAsiaTheme="majorEastAsia" w:hAnsiTheme="majorHAnsi" w:cstheme="majorHAnsi"/>
      <w:bCs/>
      <w:i/>
      <w:iCs/>
      <w:color w:val="000000" w:themeColor="text1"/>
      <w:sz w:val="20"/>
      <w:szCs w:val="20"/>
      <w:u w:val="single"/>
      <w:lang w:eastAsia="fr-FR"/>
    </w:rPr>
  </w:style>
  <w:style w:type="character" w:customStyle="1" w:styleId="Titre1Car">
    <w:name w:val="Titre 1 Car"/>
    <w:basedOn w:val="Policepardfaut"/>
    <w:link w:val="Titre1"/>
    <w:rsid w:val="00FB10FA"/>
    <w:rPr>
      <w:rFonts w:ascii="Corbel" w:eastAsia="Arial Unicode MS" w:hAnsi="Corbel" w:cs="Arial"/>
      <w:b/>
      <w:bCs/>
      <w:szCs w:val="28"/>
      <w:u w:val="single"/>
      <w:lang w:eastAsia="fr-FR"/>
    </w:rPr>
  </w:style>
  <w:style w:type="character" w:customStyle="1" w:styleId="Titre3Car">
    <w:name w:val="Titre 3 Car"/>
    <w:basedOn w:val="Policepardfaut"/>
    <w:link w:val="Titre3"/>
    <w:uiPriority w:val="9"/>
    <w:rsid w:val="00D15562"/>
    <w:rPr>
      <w:rFonts w:ascii="Arial" w:eastAsia="Times New Roman" w:hAnsi="Arial" w:cs="Arial"/>
      <w:b/>
      <w:bCs/>
      <w:sz w:val="26"/>
      <w:szCs w:val="26"/>
      <w:lang w:eastAsia="fr-FR"/>
    </w:rPr>
  </w:style>
  <w:style w:type="character" w:customStyle="1" w:styleId="Titre6Car">
    <w:name w:val="Titre 6 Car"/>
    <w:basedOn w:val="Policepardfaut"/>
    <w:link w:val="Titre6"/>
    <w:uiPriority w:val="9"/>
    <w:semiHidden/>
    <w:rsid w:val="00D15562"/>
    <w:rPr>
      <w:rFonts w:ascii="Calibri" w:eastAsia="Times New Roman" w:hAnsi="Calibri" w:cs="Times New Roman"/>
      <w:b/>
      <w:bCs/>
      <w:lang w:eastAsia="fr-FR"/>
    </w:rPr>
  </w:style>
  <w:style w:type="character" w:customStyle="1" w:styleId="Titre7Car">
    <w:name w:val="Titre 7 Car"/>
    <w:basedOn w:val="Policepardfaut"/>
    <w:link w:val="Titre7"/>
    <w:uiPriority w:val="9"/>
    <w:semiHidden/>
    <w:rsid w:val="00D15562"/>
    <w:rPr>
      <w:rFonts w:ascii="Calibri" w:eastAsia="Times New Roman" w:hAnsi="Calibri" w:cs="Times New Roman"/>
      <w:sz w:val="24"/>
      <w:szCs w:val="24"/>
      <w:lang w:eastAsia="fr-FR"/>
    </w:rPr>
  </w:style>
  <w:style w:type="paragraph" w:customStyle="1" w:styleId="RedTitre">
    <w:name w:val="RedTitre"/>
    <w:basedOn w:val="Normal"/>
    <w:rsid w:val="00D15562"/>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rsid w:val="00D15562"/>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rsid w:val="00D15562"/>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rsid w:val="00D15562"/>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rsid w:val="00D15562"/>
    <w:pPr>
      <w:widowControl w:val="0"/>
      <w:autoSpaceDE w:val="0"/>
      <w:autoSpaceDN w:val="0"/>
      <w:adjustRightInd w:val="0"/>
    </w:pPr>
    <w:rPr>
      <w:rFonts w:ascii="Arial" w:hAnsi="Arial" w:cs="Arial"/>
      <w:sz w:val="22"/>
      <w:szCs w:val="22"/>
    </w:rPr>
  </w:style>
  <w:style w:type="paragraph" w:customStyle="1" w:styleId="RedPara">
    <w:name w:val="RedPara"/>
    <w:basedOn w:val="Normal"/>
    <w:rsid w:val="00D15562"/>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rsid w:val="00D15562"/>
    <w:pPr>
      <w:widowControl w:val="0"/>
      <w:autoSpaceDE w:val="0"/>
      <w:autoSpaceDN w:val="0"/>
      <w:adjustRightInd w:val="0"/>
      <w:jc w:val="both"/>
    </w:pPr>
    <w:rPr>
      <w:rFonts w:ascii="Arial" w:hAnsi="Arial" w:cs="Arial"/>
      <w:sz w:val="22"/>
      <w:szCs w:val="22"/>
    </w:rPr>
  </w:style>
  <w:style w:type="paragraph" w:customStyle="1" w:styleId="RedRub">
    <w:name w:val="RedRub"/>
    <w:basedOn w:val="Normal"/>
    <w:rsid w:val="00D15562"/>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link w:val="En-tteCar"/>
    <w:semiHidden/>
    <w:rsid w:val="00D15562"/>
    <w:pPr>
      <w:tabs>
        <w:tab w:val="center" w:pos="4536"/>
        <w:tab w:val="right" w:pos="9072"/>
      </w:tabs>
    </w:pPr>
  </w:style>
  <w:style w:type="character" w:customStyle="1" w:styleId="En-tteCar">
    <w:name w:val="En-tête Car"/>
    <w:basedOn w:val="Policepardfaut"/>
    <w:link w:val="En-tte"/>
    <w:semiHidden/>
    <w:rsid w:val="00D15562"/>
    <w:rPr>
      <w:rFonts w:ascii="Times New Roman" w:eastAsia="Times New Roman" w:hAnsi="Times New Roman" w:cs="Times New Roman"/>
      <w:sz w:val="24"/>
      <w:szCs w:val="24"/>
      <w:lang w:eastAsia="fr-FR"/>
    </w:rPr>
  </w:style>
  <w:style w:type="paragraph" w:styleId="Pieddepage">
    <w:name w:val="footer"/>
    <w:basedOn w:val="Normal"/>
    <w:link w:val="PieddepageCar"/>
    <w:semiHidden/>
    <w:rsid w:val="00D15562"/>
    <w:pPr>
      <w:tabs>
        <w:tab w:val="center" w:pos="4536"/>
        <w:tab w:val="right" w:pos="9072"/>
      </w:tabs>
    </w:pPr>
  </w:style>
  <w:style w:type="character" w:customStyle="1" w:styleId="PieddepageCar">
    <w:name w:val="Pied de page Car"/>
    <w:basedOn w:val="Policepardfaut"/>
    <w:link w:val="Pieddepage"/>
    <w:semiHidden/>
    <w:rsid w:val="00D15562"/>
    <w:rPr>
      <w:rFonts w:ascii="Times New Roman" w:eastAsia="Times New Roman" w:hAnsi="Times New Roman" w:cs="Times New Roman"/>
      <w:sz w:val="24"/>
      <w:szCs w:val="24"/>
      <w:lang w:eastAsia="fr-FR"/>
    </w:rPr>
  </w:style>
  <w:style w:type="character" w:styleId="Numrodepage">
    <w:name w:val="page number"/>
    <w:basedOn w:val="Policepardfaut"/>
    <w:semiHidden/>
    <w:rsid w:val="00D15562"/>
  </w:style>
  <w:style w:type="paragraph" w:customStyle="1" w:styleId="Corpsdutexteespace12dessus">
    <w:name w:val="Corps du texte espace 12 dessus"/>
    <w:basedOn w:val="Normal"/>
    <w:rsid w:val="00D15562"/>
    <w:pPr>
      <w:spacing w:before="240"/>
      <w:jc w:val="both"/>
    </w:pPr>
    <w:rPr>
      <w:rFonts w:ascii="Arial" w:hAnsi="Arial" w:cs="Arial"/>
      <w:sz w:val="18"/>
      <w:szCs w:val="18"/>
    </w:rPr>
  </w:style>
  <w:style w:type="paragraph" w:customStyle="1" w:styleId="Puce1dedbutCar">
    <w:name w:val="Puce 1 de début Car"/>
    <w:basedOn w:val="Puce1"/>
    <w:next w:val="Puce1"/>
    <w:rsid w:val="00D15562"/>
    <w:pPr>
      <w:numPr>
        <w:numId w:val="2"/>
      </w:numPr>
      <w:spacing w:before="240"/>
    </w:pPr>
  </w:style>
  <w:style w:type="paragraph" w:customStyle="1" w:styleId="Puce1">
    <w:name w:val="Puce 1"/>
    <w:basedOn w:val="Normal"/>
    <w:rsid w:val="00D15562"/>
    <w:pPr>
      <w:numPr>
        <w:numId w:val="1"/>
      </w:numPr>
      <w:ind w:right="357"/>
      <w:jc w:val="both"/>
    </w:pPr>
    <w:rPr>
      <w:rFonts w:ascii="Arial" w:hAnsi="Arial" w:cs="Arial"/>
      <w:sz w:val="18"/>
      <w:szCs w:val="18"/>
    </w:rPr>
  </w:style>
  <w:style w:type="paragraph" w:styleId="TM4">
    <w:name w:val="toc 4"/>
    <w:basedOn w:val="Normal"/>
    <w:next w:val="Normal"/>
    <w:uiPriority w:val="39"/>
    <w:rsid w:val="00D15562"/>
    <w:pPr>
      <w:ind w:left="600"/>
    </w:pPr>
    <w:rPr>
      <w:rFonts w:asciiTheme="minorHAnsi" w:hAnsiTheme="minorHAnsi"/>
      <w:szCs w:val="20"/>
    </w:rPr>
  </w:style>
  <w:style w:type="paragraph" w:customStyle="1" w:styleId="Normal2">
    <w:name w:val="Normal2"/>
    <w:basedOn w:val="Normal"/>
    <w:rsid w:val="00D15562"/>
    <w:pPr>
      <w:keepLines/>
      <w:tabs>
        <w:tab w:val="left" w:pos="567"/>
        <w:tab w:val="left" w:pos="851"/>
        <w:tab w:val="left" w:pos="1134"/>
      </w:tabs>
      <w:ind w:left="284" w:firstLine="284"/>
      <w:jc w:val="both"/>
    </w:pPr>
    <w:rPr>
      <w:sz w:val="22"/>
      <w:szCs w:val="22"/>
    </w:rPr>
  </w:style>
  <w:style w:type="paragraph" w:customStyle="1" w:styleId="Normal1">
    <w:name w:val="Normal1"/>
    <w:basedOn w:val="Normal"/>
    <w:rsid w:val="00D15562"/>
    <w:pPr>
      <w:keepLines/>
      <w:tabs>
        <w:tab w:val="left" w:pos="284"/>
        <w:tab w:val="left" w:pos="567"/>
        <w:tab w:val="left" w:pos="851"/>
      </w:tabs>
      <w:ind w:firstLine="284"/>
      <w:jc w:val="both"/>
    </w:pPr>
    <w:rPr>
      <w:sz w:val="22"/>
      <w:szCs w:val="22"/>
    </w:rPr>
  </w:style>
  <w:style w:type="paragraph" w:styleId="Corpsdetexte2">
    <w:name w:val="Body Text 2"/>
    <w:basedOn w:val="Normal"/>
    <w:link w:val="Corpsdetexte2Car"/>
    <w:semiHidden/>
    <w:rsid w:val="00D15562"/>
    <w:pPr>
      <w:widowControl w:val="0"/>
      <w:autoSpaceDE w:val="0"/>
      <w:autoSpaceDN w:val="0"/>
      <w:adjustRightInd w:val="0"/>
      <w:spacing w:before="120"/>
      <w:jc w:val="both"/>
    </w:pPr>
    <w:rPr>
      <w:rFonts w:ascii="Arial" w:hAnsi="Arial" w:cs="Arial"/>
      <w:szCs w:val="18"/>
    </w:rPr>
  </w:style>
  <w:style w:type="character" w:customStyle="1" w:styleId="Corpsdetexte2Car">
    <w:name w:val="Corps de texte 2 Car"/>
    <w:basedOn w:val="Policepardfaut"/>
    <w:link w:val="Corpsdetexte2"/>
    <w:semiHidden/>
    <w:rsid w:val="00D15562"/>
    <w:rPr>
      <w:rFonts w:ascii="Arial" w:eastAsia="Times New Roman" w:hAnsi="Arial" w:cs="Arial"/>
      <w:sz w:val="24"/>
      <w:szCs w:val="18"/>
      <w:lang w:eastAsia="fr-FR"/>
    </w:rPr>
  </w:style>
  <w:style w:type="paragraph" w:customStyle="1" w:styleId="descript">
    <w:name w:val="descript"/>
    <w:rsid w:val="00D15562"/>
    <w:pPr>
      <w:spacing w:after="0" w:line="240" w:lineRule="auto"/>
      <w:ind w:left="567"/>
      <w:jc w:val="both"/>
    </w:pPr>
    <w:rPr>
      <w:rFonts w:ascii="Arial" w:eastAsia="Times New Roman" w:hAnsi="Arial" w:cs="Times New Roman"/>
      <w:sz w:val="20"/>
      <w:szCs w:val="20"/>
      <w:lang w:eastAsia="fr-FR"/>
    </w:rPr>
  </w:style>
  <w:style w:type="character" w:customStyle="1" w:styleId="style371">
    <w:name w:val="style371"/>
    <w:uiPriority w:val="99"/>
    <w:rsid w:val="00D15562"/>
    <w:rPr>
      <w:rFonts w:ascii="Arial" w:hAnsi="Arial" w:cs="Arial" w:hint="default"/>
    </w:rPr>
  </w:style>
  <w:style w:type="character" w:customStyle="1" w:styleId="style81">
    <w:name w:val="style81"/>
    <w:rsid w:val="00D15562"/>
    <w:rPr>
      <w:rFonts w:ascii="Arial" w:hAnsi="Arial" w:cs="Arial" w:hint="default"/>
      <w:color w:val="0000FF"/>
    </w:rPr>
  </w:style>
  <w:style w:type="paragraph" w:customStyle="1" w:styleId="style4">
    <w:name w:val="style4"/>
    <w:basedOn w:val="Normal"/>
    <w:uiPriority w:val="99"/>
    <w:rsid w:val="00D15562"/>
    <w:pPr>
      <w:spacing w:before="100" w:beforeAutospacing="1" w:after="100" w:afterAutospacing="1"/>
      <w:jc w:val="both"/>
    </w:pPr>
    <w:rPr>
      <w:rFonts w:ascii="Arial Unicode MS" w:eastAsia="Arial Unicode MS" w:hAnsi="Arial Unicode MS" w:cs="Arial Unicode MS"/>
      <w:sz w:val="27"/>
      <w:szCs w:val="27"/>
    </w:rPr>
  </w:style>
  <w:style w:type="character" w:styleId="lev">
    <w:name w:val="Strong"/>
    <w:qFormat/>
    <w:rsid w:val="00D15562"/>
    <w:rPr>
      <w:b/>
      <w:bCs/>
    </w:rPr>
  </w:style>
  <w:style w:type="paragraph" w:styleId="NormalWeb">
    <w:name w:val="Normal (Web)"/>
    <w:basedOn w:val="Normal"/>
    <w:uiPriority w:val="99"/>
    <w:rsid w:val="00D15562"/>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uiPriority w:val="99"/>
    <w:rsid w:val="00D15562"/>
    <w:pPr>
      <w:spacing w:before="100" w:beforeAutospacing="1" w:after="100" w:afterAutospacing="1"/>
    </w:pPr>
  </w:style>
  <w:style w:type="paragraph" w:customStyle="1" w:styleId="paragraphe">
    <w:name w:val="paragraphe"/>
    <w:basedOn w:val="Normal"/>
    <w:rsid w:val="00D15562"/>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qFormat/>
    <w:rsid w:val="00D15562"/>
    <w:pPr>
      <w:spacing w:before="120"/>
    </w:pPr>
    <w:rPr>
      <w:rFonts w:asciiTheme="minorHAnsi" w:hAnsiTheme="minorHAnsi"/>
      <w:b/>
      <w:bCs/>
      <w:i/>
      <w:iCs/>
      <w:sz w:val="24"/>
    </w:rPr>
  </w:style>
  <w:style w:type="paragraph" w:styleId="TM2">
    <w:name w:val="toc 2"/>
    <w:basedOn w:val="Normal"/>
    <w:next w:val="Normal"/>
    <w:autoRedefine/>
    <w:uiPriority w:val="39"/>
    <w:qFormat/>
    <w:rsid w:val="002D13EA"/>
    <w:pPr>
      <w:tabs>
        <w:tab w:val="left" w:pos="1200"/>
        <w:tab w:val="right" w:leader="underscore" w:pos="9062"/>
      </w:tabs>
      <w:ind w:left="198"/>
    </w:pPr>
    <w:rPr>
      <w:rFonts w:asciiTheme="minorHAnsi" w:hAnsiTheme="minorHAnsi"/>
      <w:b/>
      <w:bCs/>
      <w:sz w:val="22"/>
      <w:szCs w:val="22"/>
    </w:rPr>
  </w:style>
  <w:style w:type="paragraph" w:styleId="TM3">
    <w:name w:val="toc 3"/>
    <w:basedOn w:val="Normal"/>
    <w:next w:val="Normal"/>
    <w:autoRedefine/>
    <w:uiPriority w:val="39"/>
    <w:qFormat/>
    <w:rsid w:val="00D15562"/>
    <w:pPr>
      <w:ind w:left="400"/>
    </w:pPr>
    <w:rPr>
      <w:rFonts w:asciiTheme="minorHAnsi" w:hAnsiTheme="minorHAnsi"/>
      <w:szCs w:val="20"/>
    </w:rPr>
  </w:style>
  <w:style w:type="paragraph" w:styleId="TM5">
    <w:name w:val="toc 5"/>
    <w:basedOn w:val="Normal"/>
    <w:next w:val="Normal"/>
    <w:autoRedefine/>
    <w:uiPriority w:val="39"/>
    <w:rsid w:val="00D15562"/>
    <w:pPr>
      <w:ind w:left="800"/>
    </w:pPr>
    <w:rPr>
      <w:rFonts w:asciiTheme="minorHAnsi" w:hAnsiTheme="minorHAnsi"/>
      <w:szCs w:val="20"/>
    </w:rPr>
  </w:style>
  <w:style w:type="paragraph" w:styleId="TM6">
    <w:name w:val="toc 6"/>
    <w:basedOn w:val="Normal"/>
    <w:next w:val="Normal"/>
    <w:autoRedefine/>
    <w:uiPriority w:val="39"/>
    <w:rsid w:val="00D15562"/>
    <w:pPr>
      <w:ind w:left="1000"/>
    </w:pPr>
    <w:rPr>
      <w:rFonts w:asciiTheme="minorHAnsi" w:hAnsiTheme="minorHAnsi"/>
      <w:szCs w:val="20"/>
    </w:rPr>
  </w:style>
  <w:style w:type="paragraph" w:styleId="TM7">
    <w:name w:val="toc 7"/>
    <w:basedOn w:val="Normal"/>
    <w:next w:val="Normal"/>
    <w:autoRedefine/>
    <w:uiPriority w:val="39"/>
    <w:rsid w:val="00D15562"/>
    <w:pPr>
      <w:ind w:left="1200"/>
    </w:pPr>
    <w:rPr>
      <w:rFonts w:asciiTheme="minorHAnsi" w:hAnsiTheme="minorHAnsi"/>
      <w:szCs w:val="20"/>
    </w:rPr>
  </w:style>
  <w:style w:type="paragraph" w:styleId="TM8">
    <w:name w:val="toc 8"/>
    <w:basedOn w:val="Normal"/>
    <w:next w:val="Normal"/>
    <w:autoRedefine/>
    <w:uiPriority w:val="39"/>
    <w:rsid w:val="00D15562"/>
    <w:pPr>
      <w:ind w:left="1400"/>
    </w:pPr>
    <w:rPr>
      <w:rFonts w:asciiTheme="minorHAnsi" w:hAnsiTheme="minorHAnsi"/>
      <w:szCs w:val="20"/>
    </w:rPr>
  </w:style>
  <w:style w:type="paragraph" w:styleId="TM9">
    <w:name w:val="toc 9"/>
    <w:basedOn w:val="Normal"/>
    <w:next w:val="Normal"/>
    <w:autoRedefine/>
    <w:uiPriority w:val="39"/>
    <w:rsid w:val="00D15562"/>
    <w:pPr>
      <w:ind w:left="1600"/>
    </w:pPr>
    <w:rPr>
      <w:rFonts w:asciiTheme="minorHAnsi" w:hAnsiTheme="minorHAnsi"/>
      <w:szCs w:val="20"/>
    </w:rPr>
  </w:style>
  <w:style w:type="character" w:styleId="Lienhypertexte">
    <w:name w:val="Hyperlink"/>
    <w:uiPriority w:val="99"/>
    <w:rsid w:val="00D15562"/>
    <w:rPr>
      <w:color w:val="0000FF"/>
      <w:u w:val="single"/>
    </w:rPr>
  </w:style>
  <w:style w:type="paragraph" w:customStyle="1" w:styleId="Default">
    <w:name w:val="Default"/>
    <w:rsid w:val="00D15562"/>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Lienhypertextesuivivisit">
    <w:name w:val="FollowedHyperlink"/>
    <w:semiHidden/>
    <w:rsid w:val="00D15562"/>
    <w:rPr>
      <w:color w:val="800080"/>
      <w:u w:val="single"/>
    </w:rPr>
  </w:style>
  <w:style w:type="paragraph" w:styleId="Textedebulles">
    <w:name w:val="Balloon Text"/>
    <w:basedOn w:val="Normal"/>
    <w:link w:val="TextedebullesCar"/>
    <w:uiPriority w:val="99"/>
    <w:semiHidden/>
    <w:unhideWhenUsed/>
    <w:rsid w:val="00D15562"/>
    <w:rPr>
      <w:rFonts w:ascii="Tahoma" w:hAnsi="Tahoma" w:cs="Tahoma"/>
      <w:sz w:val="16"/>
      <w:szCs w:val="16"/>
    </w:rPr>
  </w:style>
  <w:style w:type="character" w:customStyle="1" w:styleId="TextedebullesCar">
    <w:name w:val="Texte de bulles Car"/>
    <w:basedOn w:val="Policepardfaut"/>
    <w:link w:val="Textedebulles"/>
    <w:uiPriority w:val="99"/>
    <w:semiHidden/>
    <w:rsid w:val="00D15562"/>
    <w:rPr>
      <w:rFonts w:ascii="Tahoma" w:eastAsia="Times New Roman" w:hAnsi="Tahoma" w:cs="Tahoma"/>
      <w:sz w:val="16"/>
      <w:szCs w:val="16"/>
      <w:lang w:eastAsia="fr-FR"/>
    </w:rPr>
  </w:style>
  <w:style w:type="paragraph" w:styleId="En-ttedetabledesmatires">
    <w:name w:val="TOC Heading"/>
    <w:basedOn w:val="Titre1"/>
    <w:next w:val="Normal"/>
    <w:uiPriority w:val="39"/>
    <w:semiHidden/>
    <w:unhideWhenUsed/>
    <w:qFormat/>
    <w:rsid w:val="00D15562"/>
    <w:pPr>
      <w:keepLines/>
      <w:autoSpaceDE/>
      <w:autoSpaceDN/>
      <w:adjustRightInd/>
      <w:spacing w:before="480" w:line="276" w:lineRule="auto"/>
      <w:outlineLvl w:val="9"/>
    </w:pPr>
    <w:rPr>
      <w:rFonts w:ascii="Cambria" w:eastAsia="Times New Roman" w:hAnsi="Cambria" w:cs="Times New Roman"/>
      <w:color w:val="365F91"/>
    </w:rPr>
  </w:style>
  <w:style w:type="table" w:styleId="Grilledutableau">
    <w:name w:val="Table Grid"/>
    <w:basedOn w:val="TableauNormal"/>
    <w:uiPriority w:val="59"/>
    <w:rsid w:val="00D155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D15562"/>
    <w:rPr>
      <w:sz w:val="16"/>
      <w:szCs w:val="16"/>
    </w:rPr>
  </w:style>
  <w:style w:type="paragraph" w:styleId="Commentaire">
    <w:name w:val="annotation text"/>
    <w:basedOn w:val="Normal"/>
    <w:link w:val="CommentaireCar"/>
    <w:uiPriority w:val="99"/>
    <w:unhideWhenUsed/>
    <w:rsid w:val="00D15562"/>
    <w:rPr>
      <w:szCs w:val="20"/>
    </w:rPr>
  </w:style>
  <w:style w:type="character" w:customStyle="1" w:styleId="CommentaireCar">
    <w:name w:val="Commentaire Car"/>
    <w:basedOn w:val="Policepardfaut"/>
    <w:link w:val="Commentaire"/>
    <w:uiPriority w:val="99"/>
    <w:rsid w:val="00D15562"/>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D15562"/>
    <w:rPr>
      <w:b/>
      <w:bCs/>
    </w:rPr>
  </w:style>
  <w:style w:type="character" w:customStyle="1" w:styleId="ObjetducommentaireCar">
    <w:name w:val="Objet du commentaire Car"/>
    <w:basedOn w:val="CommentaireCar"/>
    <w:link w:val="Objetducommentaire"/>
    <w:uiPriority w:val="99"/>
    <w:semiHidden/>
    <w:rsid w:val="00D15562"/>
    <w:rPr>
      <w:rFonts w:ascii="Times New Roman" w:eastAsia="Times New Roman" w:hAnsi="Times New Roman" w:cs="Times New Roman"/>
      <w:b/>
      <w:bCs/>
      <w:sz w:val="20"/>
      <w:szCs w:val="20"/>
      <w:lang w:eastAsia="fr-FR"/>
    </w:rPr>
  </w:style>
  <w:style w:type="paragraph" w:styleId="Corpsdetexte">
    <w:name w:val="Body Text"/>
    <w:basedOn w:val="Normal"/>
    <w:link w:val="CorpsdetexteCar"/>
    <w:uiPriority w:val="99"/>
    <w:semiHidden/>
    <w:unhideWhenUsed/>
    <w:rsid w:val="00D15562"/>
    <w:pPr>
      <w:spacing w:after="120"/>
    </w:pPr>
  </w:style>
  <w:style w:type="character" w:customStyle="1" w:styleId="CorpsdetexteCar">
    <w:name w:val="Corps de texte Car"/>
    <w:basedOn w:val="Policepardfaut"/>
    <w:link w:val="Corpsdetexte"/>
    <w:uiPriority w:val="99"/>
    <w:semiHidden/>
    <w:rsid w:val="00D15562"/>
    <w:rPr>
      <w:rFonts w:ascii="Times New Roman" w:eastAsia="Times New Roman" w:hAnsi="Times New Roman" w:cs="Times New Roman"/>
      <w:sz w:val="24"/>
      <w:szCs w:val="24"/>
      <w:lang w:eastAsia="fr-FR"/>
    </w:rPr>
  </w:style>
  <w:style w:type="paragraph" w:customStyle="1" w:styleId="Article">
    <w:name w:val="Article"/>
    <w:basedOn w:val="Normal"/>
    <w:rsid w:val="00D15562"/>
    <w:pPr>
      <w:jc w:val="both"/>
    </w:pPr>
    <w:rPr>
      <w:b/>
      <w:sz w:val="28"/>
      <w:szCs w:val="28"/>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Paragraphe de liste1"/>
    <w:basedOn w:val="Normal"/>
    <w:link w:val="ParagraphedelisteCar"/>
    <w:uiPriority w:val="34"/>
    <w:qFormat/>
    <w:rsid w:val="00D15562"/>
    <w:pPr>
      <w:ind w:left="720"/>
    </w:pPr>
    <w:rPr>
      <w:rFonts w:ascii="Calibri" w:eastAsia="Calibri" w:hAnsi="Calibri" w:cs="Calibri"/>
      <w:sz w:val="22"/>
      <w:szCs w:val="22"/>
      <w:lang w:eastAsia="en-US"/>
    </w:rPr>
  </w:style>
  <w:style w:type="character" w:customStyle="1" w:styleId="tgc">
    <w:name w:val="_tgc"/>
    <w:rsid w:val="00D15562"/>
  </w:style>
  <w:style w:type="paragraph" w:customStyle="1" w:styleId="SOUS-SOUSARTICLE">
    <w:name w:val="SOUS-SOUS ARTICLE"/>
    <w:basedOn w:val="Normal"/>
    <w:rsid w:val="00D15562"/>
    <w:pPr>
      <w:widowControl w:val="0"/>
      <w:autoSpaceDE w:val="0"/>
      <w:autoSpaceDN w:val="0"/>
      <w:adjustRightInd w:val="0"/>
      <w:jc w:val="both"/>
    </w:pPr>
    <w:rPr>
      <w:rFonts w:ascii="Arial" w:hAnsi="Arial" w:cs="Arial"/>
      <w:b/>
      <w:sz w:val="22"/>
      <w:szCs w:val="22"/>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99"/>
    <w:qFormat/>
    <w:locked/>
    <w:rsid w:val="00D15562"/>
    <w:rPr>
      <w:rFonts w:ascii="Calibri" w:eastAsia="Calibri" w:hAnsi="Calibri" w:cs="Calibri"/>
    </w:rPr>
  </w:style>
  <w:style w:type="paragraph" w:customStyle="1" w:styleId="Pa2">
    <w:name w:val="Pa2"/>
    <w:basedOn w:val="Default"/>
    <w:next w:val="Default"/>
    <w:uiPriority w:val="99"/>
    <w:rsid w:val="00D15562"/>
    <w:pPr>
      <w:spacing w:line="241" w:lineRule="atLeast"/>
    </w:pPr>
    <w:rPr>
      <w:color w:val="auto"/>
    </w:rPr>
  </w:style>
  <w:style w:type="character" w:customStyle="1" w:styleId="RedTxtCar">
    <w:name w:val="RedTxt Car"/>
    <w:link w:val="RedTxt"/>
    <w:rsid w:val="00D15562"/>
    <w:rPr>
      <w:rFonts w:ascii="Arial" w:eastAsia="Times New Roman" w:hAnsi="Arial" w:cs="Arial"/>
      <w:lang w:eastAsia="fr-FR"/>
    </w:rPr>
  </w:style>
  <w:style w:type="paragraph" w:customStyle="1" w:styleId="Date1">
    <w:name w:val="Date1"/>
    <w:basedOn w:val="Normal"/>
    <w:rsid w:val="00D15562"/>
    <w:pPr>
      <w:spacing w:before="100" w:beforeAutospacing="1" w:after="100" w:afterAutospacing="1"/>
    </w:pPr>
  </w:style>
  <w:style w:type="character" w:customStyle="1" w:styleId="normaltextrun">
    <w:name w:val="normaltextrun"/>
    <w:basedOn w:val="Policepardfaut"/>
    <w:rsid w:val="005D1969"/>
  </w:style>
  <w:style w:type="character" w:customStyle="1" w:styleId="tabchar">
    <w:name w:val="tabchar"/>
    <w:basedOn w:val="Policepardfaut"/>
    <w:rsid w:val="005D1969"/>
  </w:style>
  <w:style w:type="character" w:customStyle="1" w:styleId="eop">
    <w:name w:val="eop"/>
    <w:basedOn w:val="Policepardfaut"/>
    <w:rsid w:val="005D1969"/>
  </w:style>
  <w:style w:type="character" w:customStyle="1" w:styleId="ui-provider">
    <w:name w:val="ui-provider"/>
    <w:basedOn w:val="Policepardfaut"/>
    <w:rsid w:val="00B701DB"/>
  </w:style>
  <w:style w:type="paragraph" w:customStyle="1" w:styleId="name-article">
    <w:name w:val="name-article"/>
    <w:basedOn w:val="Normal"/>
    <w:rsid w:val="006F7842"/>
    <w:pPr>
      <w:spacing w:before="100" w:beforeAutospacing="1" w:after="100" w:afterAutospacing="1"/>
    </w:pPr>
    <w:rPr>
      <w:rFonts w:ascii="Times New Roman" w:hAnsi="Times New Roman"/>
      <w:sz w:val="24"/>
    </w:rPr>
  </w:style>
  <w:style w:type="character" w:styleId="Mentionnonrsolue">
    <w:name w:val="Unresolved Mention"/>
    <w:basedOn w:val="Policepardfaut"/>
    <w:uiPriority w:val="99"/>
    <w:semiHidden/>
    <w:unhideWhenUsed/>
    <w:rsid w:val="005303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770919">
      <w:bodyDiv w:val="1"/>
      <w:marLeft w:val="0"/>
      <w:marRight w:val="0"/>
      <w:marTop w:val="0"/>
      <w:marBottom w:val="0"/>
      <w:divBdr>
        <w:top w:val="none" w:sz="0" w:space="0" w:color="auto"/>
        <w:left w:val="none" w:sz="0" w:space="0" w:color="auto"/>
        <w:bottom w:val="none" w:sz="0" w:space="0" w:color="auto"/>
        <w:right w:val="none" w:sz="0" w:space="0" w:color="auto"/>
      </w:divBdr>
    </w:div>
    <w:div w:id="1333678036">
      <w:bodyDiv w:val="1"/>
      <w:marLeft w:val="0"/>
      <w:marRight w:val="0"/>
      <w:marTop w:val="0"/>
      <w:marBottom w:val="0"/>
      <w:divBdr>
        <w:top w:val="none" w:sz="0" w:space="0" w:color="auto"/>
        <w:left w:val="none" w:sz="0" w:space="0" w:color="auto"/>
        <w:bottom w:val="none" w:sz="0" w:space="0" w:color="auto"/>
        <w:right w:val="none" w:sz="0" w:space="0" w:color="auto"/>
      </w:divBdr>
    </w:div>
    <w:div w:id="1356269545">
      <w:bodyDiv w:val="1"/>
      <w:marLeft w:val="0"/>
      <w:marRight w:val="0"/>
      <w:marTop w:val="0"/>
      <w:marBottom w:val="0"/>
      <w:divBdr>
        <w:top w:val="none" w:sz="0" w:space="0" w:color="auto"/>
        <w:left w:val="none" w:sz="0" w:space="0" w:color="auto"/>
        <w:bottom w:val="none" w:sz="0" w:space="0" w:color="auto"/>
        <w:right w:val="none" w:sz="0" w:space="0" w:color="auto"/>
      </w:divBdr>
    </w:div>
    <w:div w:id="1356492784">
      <w:bodyDiv w:val="1"/>
      <w:marLeft w:val="0"/>
      <w:marRight w:val="0"/>
      <w:marTop w:val="0"/>
      <w:marBottom w:val="0"/>
      <w:divBdr>
        <w:top w:val="none" w:sz="0" w:space="0" w:color="auto"/>
        <w:left w:val="none" w:sz="0" w:space="0" w:color="auto"/>
        <w:bottom w:val="none" w:sz="0" w:space="0" w:color="auto"/>
        <w:right w:val="none" w:sz="0" w:space="0" w:color="auto"/>
      </w:divBdr>
    </w:div>
    <w:div w:id="163941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hu-montpellier.fr/fr/a-propos-du-chu/politique-detablissement/reglement-interieur" TargetMode="External"/><Relationship Id="rId18" Type="http://schemas.openxmlformats.org/officeDocument/2006/relationships/hyperlink" Target="https://www.legifrance.gouv.fr/affichCodeArticle.do?cidTexte=LEGITEXT000006069414&amp;idArticle=LEGIARTI000006279126&amp;dateTexte=&amp;categorieLien=cid"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chorus-pro.gouv.fr/cpp/utilisateur?execution=e1s1"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chu-montpellier.fr/fr/a-propos-du-chu/politique-detablissement/reglement-interieu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see.fr/fr/statistiques/serie/001565183"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ervices.lemoniteur.fr/indices-index/331b16ff-ac70-4af2-9a4a-a4e380d369b6" TargetMode="External"/><Relationship Id="rId22"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2B5CF4-25BF-4A9D-948D-323840F014EE}">
  <ds:schemaRefs>
    <ds:schemaRef ds:uri="http://schemas.microsoft.com/sharepoint/v3/contenttype/forms"/>
  </ds:schemaRefs>
</ds:datastoreItem>
</file>

<file path=customXml/itemProps2.xml><?xml version="1.0" encoding="utf-8"?>
<ds:datastoreItem xmlns:ds="http://schemas.openxmlformats.org/officeDocument/2006/customXml" ds:itemID="{1C93181B-09EB-43C2-A6A2-699C7CBA1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1A7935-459C-4DD1-AFA0-093B8C5CA7BE}">
  <ds:schemaRefs>
    <ds:schemaRef ds:uri="http://schemas.openxmlformats.org/officeDocument/2006/bibliography"/>
  </ds:schemaRefs>
</ds:datastoreItem>
</file>

<file path=customXml/itemProps4.xml><?xml version="1.0" encoding="utf-8"?>
<ds:datastoreItem xmlns:ds="http://schemas.openxmlformats.org/officeDocument/2006/customXml" ds:itemID="{D36E373A-9FB3-46BB-A02F-6BEE6E054AEE}">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docProps/app.xml><?xml version="1.0" encoding="utf-8"?>
<Properties xmlns="http://schemas.openxmlformats.org/officeDocument/2006/extended-properties" xmlns:vt="http://schemas.openxmlformats.org/officeDocument/2006/docPropsVTypes">
  <Template>Normal.dotm</Template>
  <TotalTime>1974</TotalTime>
  <Pages>27</Pages>
  <Words>12740</Words>
  <Characters>70071</Characters>
  <Application>Microsoft Office Word</Application>
  <DocSecurity>0</DocSecurity>
  <Lines>583</Lines>
  <Paragraphs>165</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82646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VINCENT</dc:creator>
  <cp:keywords/>
  <dc:description/>
  <cp:lastModifiedBy>GIRAUD CHOPIN SOPHIE</cp:lastModifiedBy>
  <cp:revision>258</cp:revision>
  <dcterms:created xsi:type="dcterms:W3CDTF">2022-10-08T15:03:00Z</dcterms:created>
  <dcterms:modified xsi:type="dcterms:W3CDTF">2025-09-23T07:27:00Z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